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3174" w14:textId="77777777" w:rsidR="00F2513D" w:rsidRPr="00024A19" w:rsidRDefault="00F2513D" w:rsidP="00F2513D">
      <w:pPr>
        <w:rPr>
          <w:rFonts w:eastAsiaTheme="minorHAnsi"/>
        </w:rPr>
      </w:pPr>
    </w:p>
    <w:p w14:paraId="03FEF14E" w14:textId="77777777" w:rsidR="00F2513D" w:rsidRPr="00024A19" w:rsidRDefault="00F2513D" w:rsidP="00F2513D">
      <w:pPr>
        <w:jc w:val="center"/>
        <w:rPr>
          <w:rFonts w:eastAsiaTheme="minorHAnsi"/>
          <w:b/>
          <w:bCs/>
        </w:rPr>
      </w:pPr>
    </w:p>
    <w:p w14:paraId="667BFFB8" w14:textId="77777777" w:rsidR="00F2513D" w:rsidRPr="00024A19" w:rsidRDefault="00F2513D" w:rsidP="00F2513D">
      <w:pPr>
        <w:jc w:val="center"/>
        <w:rPr>
          <w:rFonts w:eastAsiaTheme="minorHAnsi"/>
          <w:b/>
          <w:bCs/>
        </w:rPr>
      </w:pPr>
    </w:p>
    <w:p w14:paraId="3E0E3380" w14:textId="3B58C0AB" w:rsidR="00F2513D" w:rsidRPr="00024A19" w:rsidRDefault="00F2513D" w:rsidP="00024A19">
      <w:pPr>
        <w:widowControl w:val="0"/>
        <w:autoSpaceDE w:val="0"/>
        <w:autoSpaceDN w:val="0"/>
        <w:spacing w:before="80" w:after="0" w:line="240" w:lineRule="auto"/>
        <w:ind w:left="1790" w:right="1673"/>
        <w:jc w:val="center"/>
      </w:pPr>
      <w:r w:rsidRPr="00024A19">
        <w:rPr>
          <w:b/>
          <w:kern w:val="0"/>
          <w:sz w:val="48"/>
          <w14:ligatures w14:val="none"/>
        </w:rPr>
        <w:t>Thirrje për propozime</w:t>
      </w:r>
    </w:p>
    <w:p w14:paraId="41DA806E" w14:textId="77777777" w:rsidR="00F2513D" w:rsidRPr="00024A19" w:rsidRDefault="00F2513D" w:rsidP="00024A19">
      <w:pPr>
        <w:widowControl w:val="0"/>
        <w:autoSpaceDE w:val="0"/>
        <w:autoSpaceDN w:val="0"/>
        <w:spacing w:after="0" w:line="240" w:lineRule="auto"/>
        <w:rPr>
          <w:b/>
          <w:sz w:val="52"/>
        </w:rPr>
      </w:pPr>
    </w:p>
    <w:p w14:paraId="767DC803" w14:textId="77777777" w:rsidR="00F2513D" w:rsidRPr="00024A19" w:rsidRDefault="00F2513D" w:rsidP="00024A19">
      <w:pPr>
        <w:widowControl w:val="0"/>
        <w:autoSpaceDE w:val="0"/>
        <w:autoSpaceDN w:val="0"/>
        <w:spacing w:after="0" w:line="240" w:lineRule="auto"/>
        <w:rPr>
          <w:b/>
          <w:sz w:val="52"/>
        </w:rPr>
      </w:pPr>
    </w:p>
    <w:p w14:paraId="526F02F1" w14:textId="56E42E45" w:rsidR="00F2513D" w:rsidRPr="00024A19" w:rsidRDefault="00F2513D" w:rsidP="00F2513D">
      <w:pPr>
        <w:spacing w:before="415"/>
        <w:ind w:left="1790" w:right="1675"/>
        <w:jc w:val="center"/>
        <w:rPr>
          <w:rFonts w:eastAsiaTheme="minorHAnsi"/>
          <w:b/>
          <w:sz w:val="28"/>
        </w:rPr>
      </w:pPr>
      <w:r w:rsidRPr="00024A19">
        <w:rPr>
          <w:rFonts w:eastAsiaTheme="minorHAnsi"/>
          <w:b/>
          <w:sz w:val="28"/>
        </w:rPr>
        <w:t>Fushatë promovuese digjitale për investime në Kosovë</w:t>
      </w:r>
    </w:p>
    <w:p w14:paraId="07D0A81A" w14:textId="77777777" w:rsidR="00F2513D" w:rsidRPr="00024A19" w:rsidRDefault="00F2513D" w:rsidP="00024A19">
      <w:pPr>
        <w:widowControl w:val="0"/>
        <w:autoSpaceDE w:val="0"/>
        <w:autoSpaceDN w:val="0"/>
        <w:spacing w:after="0" w:line="240" w:lineRule="auto"/>
        <w:rPr>
          <w:b/>
          <w:sz w:val="30"/>
        </w:rPr>
      </w:pPr>
    </w:p>
    <w:p w14:paraId="6ACDAB09" w14:textId="77777777" w:rsidR="00F2513D" w:rsidRPr="00024A19" w:rsidRDefault="00F2513D" w:rsidP="00024A19">
      <w:pPr>
        <w:widowControl w:val="0"/>
        <w:autoSpaceDE w:val="0"/>
        <w:autoSpaceDN w:val="0"/>
        <w:spacing w:before="9" w:after="0" w:line="240" w:lineRule="auto"/>
        <w:rPr>
          <w:b/>
          <w:sz w:val="37"/>
        </w:rPr>
      </w:pPr>
    </w:p>
    <w:p w14:paraId="6F275DF2" w14:textId="77777777" w:rsidR="00F2513D" w:rsidRPr="00024A19" w:rsidRDefault="00F2513D" w:rsidP="00F2513D">
      <w:pPr>
        <w:ind w:left="1790" w:right="1672"/>
        <w:jc w:val="center"/>
        <w:rPr>
          <w:rFonts w:eastAsiaTheme="minorHAnsi"/>
          <w:b/>
          <w:sz w:val="28"/>
        </w:rPr>
      </w:pPr>
      <w:r w:rsidRPr="00024A19">
        <w:rPr>
          <w:rFonts w:eastAsiaTheme="minorHAnsi"/>
          <w:b/>
          <w:sz w:val="28"/>
        </w:rPr>
        <w:t>Udhëzime për aplikantët</w:t>
      </w:r>
    </w:p>
    <w:p w14:paraId="544BF97C" w14:textId="77777777" w:rsidR="00F2513D" w:rsidRPr="00024A19" w:rsidRDefault="00F2513D" w:rsidP="00024A19">
      <w:pPr>
        <w:widowControl w:val="0"/>
        <w:autoSpaceDE w:val="0"/>
        <w:autoSpaceDN w:val="0"/>
        <w:spacing w:after="0" w:line="240" w:lineRule="auto"/>
        <w:rPr>
          <w:b/>
          <w:sz w:val="30"/>
        </w:rPr>
      </w:pPr>
    </w:p>
    <w:p w14:paraId="01AEEB88" w14:textId="77777777" w:rsidR="00F2513D" w:rsidRPr="00024A19" w:rsidRDefault="00F2513D" w:rsidP="00024A19">
      <w:pPr>
        <w:widowControl w:val="0"/>
        <w:autoSpaceDE w:val="0"/>
        <w:autoSpaceDN w:val="0"/>
        <w:spacing w:after="0" w:line="240" w:lineRule="auto"/>
        <w:rPr>
          <w:b/>
          <w:sz w:val="30"/>
        </w:rPr>
      </w:pPr>
    </w:p>
    <w:p w14:paraId="2E8E7FF2" w14:textId="77777777" w:rsidR="00F2513D" w:rsidRPr="00024A19" w:rsidRDefault="00F2513D" w:rsidP="00024A19">
      <w:pPr>
        <w:widowControl w:val="0"/>
        <w:autoSpaceDE w:val="0"/>
        <w:autoSpaceDN w:val="0"/>
        <w:spacing w:after="0" w:line="240" w:lineRule="auto"/>
        <w:rPr>
          <w:b/>
          <w:sz w:val="30"/>
        </w:rPr>
      </w:pPr>
    </w:p>
    <w:p w14:paraId="2BCF41F5" w14:textId="77777777" w:rsidR="00F2513D" w:rsidRPr="00024A19" w:rsidRDefault="00F2513D" w:rsidP="00024A19">
      <w:pPr>
        <w:widowControl w:val="0"/>
        <w:autoSpaceDE w:val="0"/>
        <w:autoSpaceDN w:val="0"/>
        <w:spacing w:before="10" w:after="0" w:line="240" w:lineRule="auto"/>
        <w:rPr>
          <w:b/>
          <w:sz w:val="35"/>
        </w:rPr>
      </w:pPr>
    </w:p>
    <w:p w14:paraId="492212B8" w14:textId="0ACFF838" w:rsidR="00F2513D" w:rsidRPr="00024A19" w:rsidRDefault="00F2513D" w:rsidP="00F2513D">
      <w:pPr>
        <w:spacing w:line="357" w:lineRule="auto"/>
        <w:ind w:left="2008" w:right="1883"/>
        <w:jc w:val="center"/>
        <w:rPr>
          <w:rFonts w:eastAsiaTheme="minorHAnsi"/>
          <w:b/>
          <w:sz w:val="28"/>
        </w:rPr>
      </w:pPr>
      <w:r w:rsidRPr="00024A19">
        <w:rPr>
          <w:rFonts w:eastAsiaTheme="minorHAnsi"/>
          <w:b/>
          <w:sz w:val="28"/>
        </w:rPr>
        <w:t>Veprimi i Komunave për Riintegrim dhe Diasporë – MARDI</w:t>
      </w:r>
    </w:p>
    <w:p w14:paraId="3B34F7F5" w14:textId="77777777" w:rsidR="00F2513D" w:rsidRPr="00024A19" w:rsidRDefault="00F2513D" w:rsidP="00F2513D">
      <w:pPr>
        <w:spacing w:line="357" w:lineRule="auto"/>
        <w:ind w:left="2008" w:right="1883"/>
        <w:jc w:val="center"/>
        <w:rPr>
          <w:rFonts w:eastAsiaTheme="minorHAnsi"/>
          <w:b/>
          <w:sz w:val="28"/>
        </w:rPr>
      </w:pPr>
      <w:r w:rsidRPr="00024A19">
        <w:rPr>
          <w:rFonts w:eastAsiaTheme="minorHAnsi"/>
          <w:b/>
          <w:spacing w:val="-67"/>
          <w:sz w:val="28"/>
        </w:rPr>
        <w:t xml:space="preserve"> </w:t>
      </w:r>
      <w:r w:rsidRPr="00024A19">
        <w:rPr>
          <w:rFonts w:eastAsiaTheme="minorHAnsi"/>
          <w:b/>
          <w:sz w:val="28"/>
        </w:rPr>
        <w:t>Nr. P220003</w:t>
      </w:r>
    </w:p>
    <w:p w14:paraId="7A19470B" w14:textId="77777777" w:rsidR="00F2513D" w:rsidRPr="00024A19" w:rsidRDefault="00F2513D" w:rsidP="00024A19">
      <w:pPr>
        <w:widowControl w:val="0"/>
        <w:autoSpaceDE w:val="0"/>
        <w:autoSpaceDN w:val="0"/>
        <w:spacing w:after="0" w:line="240" w:lineRule="auto"/>
        <w:rPr>
          <w:b/>
          <w:sz w:val="30"/>
        </w:rPr>
      </w:pPr>
    </w:p>
    <w:p w14:paraId="36C7776B" w14:textId="77777777" w:rsidR="00F2513D" w:rsidRPr="00024A19" w:rsidRDefault="00F2513D" w:rsidP="00024A19">
      <w:pPr>
        <w:widowControl w:val="0"/>
        <w:autoSpaceDE w:val="0"/>
        <w:autoSpaceDN w:val="0"/>
        <w:spacing w:after="0" w:line="240" w:lineRule="auto"/>
        <w:rPr>
          <w:b/>
          <w:sz w:val="30"/>
        </w:rPr>
      </w:pPr>
    </w:p>
    <w:p w14:paraId="1D3D189E" w14:textId="77777777" w:rsidR="00F2513D" w:rsidRPr="00024A19" w:rsidRDefault="00F2513D" w:rsidP="00024A19">
      <w:pPr>
        <w:widowControl w:val="0"/>
        <w:autoSpaceDE w:val="0"/>
        <w:autoSpaceDN w:val="0"/>
        <w:spacing w:after="0" w:line="240" w:lineRule="auto"/>
        <w:rPr>
          <w:b/>
          <w:sz w:val="30"/>
        </w:rPr>
      </w:pPr>
    </w:p>
    <w:p w14:paraId="4BE62995" w14:textId="77777777" w:rsidR="00F2513D" w:rsidRPr="00024A19" w:rsidRDefault="00F2513D" w:rsidP="00024A19">
      <w:pPr>
        <w:widowControl w:val="0"/>
        <w:autoSpaceDE w:val="0"/>
        <w:autoSpaceDN w:val="0"/>
        <w:spacing w:after="0" w:line="240" w:lineRule="auto"/>
        <w:rPr>
          <w:b/>
          <w:sz w:val="30"/>
        </w:rPr>
      </w:pPr>
    </w:p>
    <w:p w14:paraId="57D61E35" w14:textId="77777777" w:rsidR="00F2513D" w:rsidRPr="00024A19" w:rsidRDefault="00F2513D" w:rsidP="00024A19">
      <w:pPr>
        <w:widowControl w:val="0"/>
        <w:autoSpaceDE w:val="0"/>
        <w:autoSpaceDN w:val="0"/>
        <w:spacing w:before="9" w:after="0" w:line="240" w:lineRule="auto"/>
        <w:rPr>
          <w:b/>
          <w:sz w:val="41"/>
        </w:rPr>
      </w:pPr>
    </w:p>
    <w:p w14:paraId="4C51B25E" w14:textId="77777777" w:rsidR="00F2513D" w:rsidRPr="00024A19" w:rsidRDefault="00F2513D" w:rsidP="00F2513D">
      <w:pPr>
        <w:spacing w:before="1"/>
        <w:ind w:left="3386" w:right="3270"/>
        <w:jc w:val="center"/>
        <w:rPr>
          <w:rFonts w:eastAsiaTheme="minorHAnsi"/>
          <w:sz w:val="28"/>
        </w:rPr>
      </w:pPr>
      <w:r w:rsidRPr="00024A19">
        <w:rPr>
          <w:rFonts w:eastAsiaTheme="minorHAnsi"/>
          <w:sz w:val="28"/>
        </w:rPr>
        <w:t>Afati i fundit për dorëzimin e aplikacioneve</w:t>
      </w:r>
    </w:p>
    <w:p w14:paraId="75349530" w14:textId="03F4CE96" w:rsidR="00F2513D" w:rsidRPr="00024A19" w:rsidRDefault="00F2513D" w:rsidP="00F2513D">
      <w:pPr>
        <w:spacing w:before="1"/>
        <w:ind w:left="3386" w:right="3270"/>
        <w:jc w:val="center"/>
        <w:rPr>
          <w:rFonts w:eastAsiaTheme="minorHAnsi"/>
          <w:sz w:val="28"/>
        </w:rPr>
      </w:pPr>
      <w:r w:rsidRPr="00024A19">
        <w:rPr>
          <w:rFonts w:eastAsiaTheme="minorHAnsi"/>
          <w:spacing w:val="-67"/>
          <w:sz w:val="28"/>
        </w:rPr>
        <w:lastRenderedPageBreak/>
        <w:t xml:space="preserve"> </w:t>
      </w:r>
      <w:r w:rsidRPr="00D2139C">
        <w:rPr>
          <w:rFonts w:eastAsiaTheme="minorHAnsi"/>
          <w:sz w:val="28"/>
        </w:rPr>
        <w:t>1</w:t>
      </w:r>
      <w:r w:rsidR="00D2139C" w:rsidRPr="00D2139C">
        <w:rPr>
          <w:rFonts w:eastAsiaTheme="minorHAnsi"/>
          <w:sz w:val="28"/>
        </w:rPr>
        <w:t>5</w:t>
      </w:r>
      <w:r w:rsidRPr="00D2139C">
        <w:rPr>
          <w:rFonts w:eastAsiaTheme="minorHAnsi"/>
          <w:sz w:val="28"/>
        </w:rPr>
        <w:t>.06.2023, ora 16:00</w:t>
      </w:r>
      <w:r w:rsidRPr="00024A19">
        <w:rPr>
          <w:rFonts w:eastAsiaTheme="minorHAnsi"/>
          <w:spacing w:val="-2"/>
          <w:sz w:val="28"/>
        </w:rPr>
        <w:t xml:space="preserve"> </w:t>
      </w:r>
      <w:r w:rsidRPr="00024A19">
        <w:rPr>
          <w:rFonts w:eastAsiaTheme="minorHAnsi"/>
          <w:sz w:val="28"/>
        </w:rPr>
        <w:t>(CET)</w:t>
      </w:r>
    </w:p>
    <w:p w14:paraId="7D4C58DB" w14:textId="77777777" w:rsidR="00F2513D" w:rsidRPr="00024A19" w:rsidRDefault="00F2513D" w:rsidP="00F2513D">
      <w:pPr>
        <w:spacing w:before="173" w:line="368" w:lineRule="exact"/>
        <w:ind w:left="720"/>
        <w:rPr>
          <w:rFonts w:eastAsiaTheme="minorHAnsi"/>
          <w:sz w:val="32"/>
        </w:rPr>
      </w:pPr>
      <w:r w:rsidRPr="00024A19">
        <w:rPr>
          <w:rFonts w:eastAsiaTheme="minorHAnsi"/>
          <w:color w:val="2E5395"/>
          <w:sz w:val="32"/>
        </w:rPr>
        <w:t>Përmbajtja</w:t>
      </w:r>
    </w:p>
    <w:p w14:paraId="74F9C4AA" w14:textId="23B65CF9" w:rsidR="00F2513D" w:rsidRPr="00024A19" w:rsidRDefault="00430282" w:rsidP="00024A19">
      <w:pPr>
        <w:widowControl w:val="0"/>
        <w:numPr>
          <w:ilvl w:val="0"/>
          <w:numId w:val="4"/>
        </w:numPr>
        <w:tabs>
          <w:tab w:val="left" w:pos="1379"/>
          <w:tab w:val="left" w:pos="1380"/>
          <w:tab w:val="right" w:leader="dot" w:pos="10293"/>
        </w:tabs>
        <w:autoSpaceDE w:val="0"/>
        <w:autoSpaceDN w:val="0"/>
        <w:spacing w:after="0" w:line="240" w:lineRule="auto"/>
        <w:rPr>
          <w:rFonts w:ascii="Calibri" w:eastAsiaTheme="minorHAnsi"/>
        </w:rPr>
      </w:pPr>
      <w:hyperlink w:anchor="_bookmark0" w:history="1">
        <w:r w:rsidR="00F2513D" w:rsidRPr="00024A19">
          <w:rPr>
            <w:rFonts w:eastAsiaTheme="minorHAnsi"/>
          </w:rPr>
          <w:t>INFORMATA PËR HISTORIKUN</w:t>
        </w:r>
        <w:r w:rsidR="00F2513D" w:rsidRPr="00024A19">
          <w:rPr>
            <w:rFonts w:eastAsiaTheme="minorHAnsi"/>
          </w:rPr>
          <w:tab/>
        </w:r>
        <w:r w:rsidR="00F2513D" w:rsidRPr="00024A19">
          <w:rPr>
            <w:rFonts w:ascii="Calibri" w:eastAsiaTheme="minorHAnsi"/>
          </w:rPr>
          <w:t>3</w:t>
        </w:r>
      </w:hyperlink>
    </w:p>
    <w:p w14:paraId="2CFA9862" w14:textId="77777777" w:rsidR="00F2513D" w:rsidRPr="00024A19" w:rsidRDefault="00430282" w:rsidP="00024A19">
      <w:pPr>
        <w:widowControl w:val="0"/>
        <w:numPr>
          <w:ilvl w:val="0"/>
          <w:numId w:val="4"/>
        </w:numPr>
        <w:tabs>
          <w:tab w:val="left" w:pos="1379"/>
          <w:tab w:val="left" w:pos="1380"/>
          <w:tab w:val="right" w:leader="dot" w:pos="10293"/>
        </w:tabs>
        <w:autoSpaceDE w:val="0"/>
        <w:autoSpaceDN w:val="0"/>
        <w:spacing w:before="120" w:after="0" w:line="240" w:lineRule="auto"/>
        <w:rPr>
          <w:rFonts w:ascii="Calibri" w:eastAsiaTheme="minorHAnsi"/>
        </w:rPr>
      </w:pPr>
      <w:hyperlink w:anchor="_bookmark1" w:history="1">
        <w:r w:rsidR="00F2513D" w:rsidRPr="00024A19">
          <w:rPr>
            <w:rFonts w:eastAsiaTheme="minorHAnsi"/>
          </w:rPr>
          <w:t>OBJEKTIVI I THIRRJES</w:t>
        </w:r>
        <w:r w:rsidR="00F2513D" w:rsidRPr="00024A19">
          <w:rPr>
            <w:rFonts w:eastAsiaTheme="minorHAnsi"/>
          </w:rPr>
          <w:tab/>
        </w:r>
        <w:r w:rsidR="00F2513D" w:rsidRPr="00024A19">
          <w:rPr>
            <w:rFonts w:ascii="Calibri" w:eastAsiaTheme="minorHAnsi"/>
          </w:rPr>
          <w:t>3</w:t>
        </w:r>
      </w:hyperlink>
    </w:p>
    <w:p w14:paraId="24B4AD5D" w14:textId="26198058" w:rsidR="00F2513D" w:rsidRPr="00024A19" w:rsidRDefault="00430282" w:rsidP="00024A19">
      <w:pPr>
        <w:widowControl w:val="0"/>
        <w:numPr>
          <w:ilvl w:val="1"/>
          <w:numId w:val="4"/>
        </w:numPr>
        <w:tabs>
          <w:tab w:val="left" w:pos="1821"/>
          <w:tab w:val="left" w:pos="1822"/>
          <w:tab w:val="right" w:leader="dot" w:pos="10293"/>
        </w:tabs>
        <w:autoSpaceDE w:val="0"/>
        <w:autoSpaceDN w:val="0"/>
        <w:spacing w:before="122" w:after="0" w:line="240" w:lineRule="auto"/>
        <w:ind w:hanging="661"/>
        <w:jc w:val="left"/>
        <w:rPr>
          <w:rFonts w:ascii="Calibri" w:eastAsiaTheme="minorHAnsi"/>
        </w:rPr>
      </w:pPr>
      <w:hyperlink w:anchor="_bookmark2" w:history="1">
        <w:r w:rsidR="00F2513D" w:rsidRPr="00024A19">
          <w:rPr>
            <w:rFonts w:eastAsiaTheme="minorHAnsi"/>
          </w:rPr>
          <w:t>Rezultatet e pritshme të një projekt-propozimi</w:t>
        </w:r>
        <w:r w:rsidR="00F2513D" w:rsidRPr="00024A19">
          <w:rPr>
            <w:rFonts w:eastAsiaTheme="minorHAnsi"/>
          </w:rPr>
          <w:tab/>
        </w:r>
        <w:r w:rsidR="00F2513D" w:rsidRPr="00024A19">
          <w:rPr>
            <w:rFonts w:ascii="Calibri" w:eastAsiaTheme="minorHAnsi"/>
          </w:rPr>
          <w:t>4</w:t>
        </w:r>
      </w:hyperlink>
    </w:p>
    <w:p w14:paraId="426B8062" w14:textId="77777777" w:rsidR="00F2513D" w:rsidRPr="00024A19" w:rsidRDefault="00430282" w:rsidP="00024A19">
      <w:pPr>
        <w:widowControl w:val="0"/>
        <w:numPr>
          <w:ilvl w:val="1"/>
          <w:numId w:val="4"/>
        </w:numPr>
        <w:tabs>
          <w:tab w:val="left" w:pos="1767"/>
          <w:tab w:val="right" w:leader="dot" w:pos="10293"/>
        </w:tabs>
        <w:autoSpaceDE w:val="0"/>
        <w:autoSpaceDN w:val="0"/>
        <w:spacing w:before="121" w:after="0" w:line="240" w:lineRule="auto"/>
        <w:ind w:left="1766" w:hanging="388"/>
        <w:jc w:val="left"/>
        <w:rPr>
          <w:rFonts w:ascii="Calibri" w:eastAsiaTheme="minorHAnsi"/>
        </w:rPr>
      </w:pPr>
      <w:hyperlink w:anchor="_bookmark3" w:history="1">
        <w:r w:rsidR="00F2513D" w:rsidRPr="00024A19">
          <w:rPr>
            <w:rFonts w:eastAsiaTheme="minorHAnsi"/>
          </w:rPr>
          <w:t>Aktivitetet</w:t>
        </w:r>
        <w:r w:rsidR="00F2513D" w:rsidRPr="00024A19">
          <w:rPr>
            <w:rFonts w:eastAsiaTheme="minorHAnsi"/>
          </w:rPr>
          <w:tab/>
        </w:r>
        <w:r w:rsidR="00F2513D" w:rsidRPr="00024A19">
          <w:rPr>
            <w:rFonts w:ascii="Calibri" w:eastAsiaTheme="minorHAnsi"/>
          </w:rPr>
          <w:t>4</w:t>
        </w:r>
      </w:hyperlink>
    </w:p>
    <w:p w14:paraId="312900E6" w14:textId="77777777" w:rsidR="00F2513D" w:rsidRPr="00024A19" w:rsidRDefault="00430282" w:rsidP="00F2513D">
      <w:pPr>
        <w:tabs>
          <w:tab w:val="right" w:leader="dot" w:pos="10293"/>
        </w:tabs>
        <w:spacing w:before="120"/>
        <w:ind w:left="1161"/>
        <w:rPr>
          <w:rFonts w:ascii="Calibri" w:eastAsiaTheme="minorHAnsi"/>
        </w:rPr>
      </w:pPr>
      <w:hyperlink w:anchor="_bookmark4" w:history="1">
        <w:r w:rsidR="00F2513D" w:rsidRPr="00024A19">
          <w:rPr>
            <w:rFonts w:eastAsiaTheme="minorHAnsi"/>
          </w:rPr>
          <w:t>2.3 Aplikimi</w:t>
        </w:r>
        <w:r w:rsidR="00F2513D" w:rsidRPr="00024A19">
          <w:rPr>
            <w:rFonts w:eastAsiaTheme="minorHAnsi"/>
          </w:rPr>
          <w:tab/>
        </w:r>
        <w:r w:rsidR="00F2513D" w:rsidRPr="00024A19">
          <w:rPr>
            <w:rFonts w:ascii="Calibri" w:eastAsiaTheme="minorHAnsi"/>
          </w:rPr>
          <w:t>5</w:t>
        </w:r>
      </w:hyperlink>
    </w:p>
    <w:p w14:paraId="0D145478" w14:textId="3B5D792D" w:rsidR="00F2513D" w:rsidRPr="00024A19" w:rsidRDefault="00430282" w:rsidP="00024A19">
      <w:pPr>
        <w:widowControl w:val="0"/>
        <w:numPr>
          <w:ilvl w:val="0"/>
          <w:numId w:val="4"/>
        </w:numPr>
        <w:tabs>
          <w:tab w:val="left" w:pos="1217"/>
          <w:tab w:val="right" w:leader="dot" w:pos="10293"/>
        </w:tabs>
        <w:autoSpaceDE w:val="0"/>
        <w:autoSpaceDN w:val="0"/>
        <w:spacing w:before="122" w:after="0" w:line="240" w:lineRule="auto"/>
        <w:ind w:left="1216" w:hanging="277"/>
        <w:rPr>
          <w:rFonts w:ascii="Calibri" w:eastAsiaTheme="minorHAnsi"/>
        </w:rPr>
      </w:pPr>
      <w:hyperlink w:anchor="_bookmark5" w:history="1">
        <w:r w:rsidR="00F2513D" w:rsidRPr="00024A19">
          <w:rPr>
            <w:rFonts w:eastAsiaTheme="minorHAnsi"/>
          </w:rPr>
          <w:t>KUSHTET ZYRTARE TË THIRRJES</w:t>
        </w:r>
        <w:r w:rsidR="00F2513D" w:rsidRPr="00024A19">
          <w:rPr>
            <w:rFonts w:eastAsiaTheme="minorHAnsi"/>
          </w:rPr>
          <w:tab/>
        </w:r>
        <w:r w:rsidR="00F2513D" w:rsidRPr="00024A19">
          <w:rPr>
            <w:rFonts w:ascii="Calibri" w:eastAsiaTheme="minorHAnsi"/>
          </w:rPr>
          <w:t>5</w:t>
        </w:r>
      </w:hyperlink>
    </w:p>
    <w:p w14:paraId="5FF93C0F" w14:textId="0BFE7896" w:rsidR="00F2513D" w:rsidRPr="00024A19" w:rsidRDefault="00430282" w:rsidP="00024A19">
      <w:pPr>
        <w:widowControl w:val="0"/>
        <w:numPr>
          <w:ilvl w:val="1"/>
          <w:numId w:val="4"/>
        </w:numPr>
        <w:tabs>
          <w:tab w:val="left" w:pos="1548"/>
          <w:tab w:val="right" w:leader="dot" w:pos="10293"/>
        </w:tabs>
        <w:autoSpaceDE w:val="0"/>
        <w:autoSpaceDN w:val="0"/>
        <w:spacing w:before="121" w:after="0" w:line="240" w:lineRule="auto"/>
        <w:ind w:left="1547" w:hanging="387"/>
        <w:jc w:val="left"/>
        <w:rPr>
          <w:rFonts w:ascii="Calibri" w:eastAsiaTheme="minorHAnsi"/>
        </w:rPr>
      </w:pPr>
      <w:hyperlink w:anchor="_bookmark6" w:history="1">
        <w:r w:rsidR="00F2513D" w:rsidRPr="00024A19">
          <w:rPr>
            <w:rFonts w:eastAsiaTheme="minorHAnsi"/>
          </w:rPr>
          <w:t>Aplikantët e kualifikueshëm: kush mund të aplikojë?</w:t>
        </w:r>
        <w:r w:rsidR="00F2513D" w:rsidRPr="00024A19">
          <w:rPr>
            <w:rFonts w:eastAsiaTheme="minorHAnsi"/>
          </w:rPr>
          <w:tab/>
        </w:r>
        <w:r w:rsidR="00F2513D" w:rsidRPr="00024A19">
          <w:rPr>
            <w:rFonts w:ascii="Calibri" w:eastAsiaTheme="minorHAnsi"/>
          </w:rPr>
          <w:t>5</w:t>
        </w:r>
      </w:hyperlink>
    </w:p>
    <w:p w14:paraId="7781FBB0" w14:textId="3C64BFAD" w:rsidR="00F2513D" w:rsidRPr="00024A19" w:rsidRDefault="00430282" w:rsidP="00024A19">
      <w:pPr>
        <w:widowControl w:val="0"/>
        <w:numPr>
          <w:ilvl w:val="1"/>
          <w:numId w:val="4"/>
        </w:numPr>
        <w:tabs>
          <w:tab w:val="left" w:pos="1548"/>
          <w:tab w:val="right" w:leader="dot" w:pos="10293"/>
        </w:tabs>
        <w:autoSpaceDE w:val="0"/>
        <w:autoSpaceDN w:val="0"/>
        <w:spacing w:before="122" w:after="0" w:line="240" w:lineRule="auto"/>
        <w:ind w:left="1547" w:hanging="387"/>
        <w:jc w:val="left"/>
        <w:rPr>
          <w:rFonts w:ascii="Calibri" w:eastAsiaTheme="minorHAnsi"/>
        </w:rPr>
      </w:pPr>
      <w:hyperlink w:anchor="_bookmark7" w:history="1">
        <w:r w:rsidR="00F2513D" w:rsidRPr="00024A19">
          <w:rPr>
            <w:rFonts w:eastAsiaTheme="minorHAnsi"/>
          </w:rPr>
          <w:t>Kriteret e përzgjedhjes - Tabela e Vlerësimit</w:t>
        </w:r>
        <w:r w:rsidR="00F2513D" w:rsidRPr="00024A19">
          <w:rPr>
            <w:rFonts w:eastAsiaTheme="minorHAnsi"/>
          </w:rPr>
          <w:tab/>
        </w:r>
        <w:r w:rsidR="00F2513D" w:rsidRPr="00024A19">
          <w:rPr>
            <w:rFonts w:ascii="Calibri" w:eastAsiaTheme="minorHAnsi"/>
          </w:rPr>
          <w:t>6</w:t>
        </w:r>
      </w:hyperlink>
    </w:p>
    <w:p w14:paraId="50A192E3" w14:textId="040955C8" w:rsidR="00F2513D" w:rsidRPr="00024A19" w:rsidRDefault="00430282" w:rsidP="00024A19">
      <w:pPr>
        <w:widowControl w:val="0"/>
        <w:numPr>
          <w:ilvl w:val="1"/>
          <w:numId w:val="4"/>
        </w:numPr>
        <w:tabs>
          <w:tab w:val="left" w:pos="1548"/>
          <w:tab w:val="right" w:leader="dot" w:pos="10293"/>
        </w:tabs>
        <w:autoSpaceDE w:val="0"/>
        <w:autoSpaceDN w:val="0"/>
        <w:spacing w:before="121" w:after="0" w:line="240" w:lineRule="auto"/>
        <w:ind w:left="1547" w:hanging="387"/>
        <w:jc w:val="left"/>
        <w:rPr>
          <w:rFonts w:ascii="Calibri" w:eastAsiaTheme="minorHAnsi"/>
        </w:rPr>
      </w:pPr>
      <w:hyperlink w:anchor="_bookmark8" w:history="1">
        <w:r w:rsidR="00F2513D" w:rsidRPr="00024A19">
          <w:rPr>
            <w:rFonts w:eastAsiaTheme="minorHAnsi"/>
          </w:rPr>
          <w:t>Aktivitetet e pranueshme, korniza kohore dhe rajonet</w:t>
        </w:r>
        <w:r w:rsidR="00F2513D" w:rsidRPr="00024A19">
          <w:rPr>
            <w:rFonts w:eastAsiaTheme="minorHAnsi"/>
          </w:rPr>
          <w:tab/>
        </w:r>
        <w:r w:rsidR="00F2513D" w:rsidRPr="00024A19">
          <w:rPr>
            <w:rFonts w:ascii="Calibri" w:eastAsiaTheme="minorHAnsi"/>
          </w:rPr>
          <w:t>6</w:t>
        </w:r>
      </w:hyperlink>
    </w:p>
    <w:p w14:paraId="618CE35B" w14:textId="77777777" w:rsidR="00F2513D" w:rsidRPr="00024A19" w:rsidRDefault="00430282" w:rsidP="00024A19">
      <w:pPr>
        <w:widowControl w:val="0"/>
        <w:numPr>
          <w:ilvl w:val="1"/>
          <w:numId w:val="4"/>
        </w:numPr>
        <w:tabs>
          <w:tab w:val="left" w:pos="1548"/>
          <w:tab w:val="right" w:leader="dot" w:pos="10293"/>
        </w:tabs>
        <w:autoSpaceDE w:val="0"/>
        <w:autoSpaceDN w:val="0"/>
        <w:spacing w:before="123" w:after="0" w:line="240" w:lineRule="auto"/>
        <w:ind w:left="1547" w:hanging="387"/>
        <w:jc w:val="left"/>
        <w:rPr>
          <w:rFonts w:ascii="Calibri" w:eastAsiaTheme="minorHAnsi"/>
        </w:rPr>
      </w:pPr>
      <w:hyperlink w:anchor="_bookmark9" w:history="1">
        <w:r w:rsidR="00F2513D" w:rsidRPr="00024A19">
          <w:rPr>
            <w:rFonts w:eastAsiaTheme="minorHAnsi"/>
          </w:rPr>
          <w:t>Kostot e pranueshme</w:t>
        </w:r>
        <w:r w:rsidR="00F2513D" w:rsidRPr="00024A19">
          <w:rPr>
            <w:rFonts w:eastAsiaTheme="minorHAnsi"/>
          </w:rPr>
          <w:tab/>
        </w:r>
        <w:r w:rsidR="00F2513D" w:rsidRPr="00024A19">
          <w:rPr>
            <w:rFonts w:ascii="Calibri" w:eastAsiaTheme="minorHAnsi"/>
          </w:rPr>
          <w:t>7</w:t>
        </w:r>
      </w:hyperlink>
    </w:p>
    <w:p w14:paraId="74FB128A" w14:textId="752C8869" w:rsidR="00F2513D" w:rsidRPr="00024A19" w:rsidRDefault="00430282" w:rsidP="00024A19">
      <w:pPr>
        <w:widowControl w:val="0"/>
        <w:numPr>
          <w:ilvl w:val="1"/>
          <w:numId w:val="4"/>
        </w:numPr>
        <w:tabs>
          <w:tab w:val="left" w:pos="1548"/>
          <w:tab w:val="right" w:leader="dot" w:pos="10293"/>
        </w:tabs>
        <w:autoSpaceDE w:val="0"/>
        <w:autoSpaceDN w:val="0"/>
        <w:spacing w:before="120" w:after="0" w:line="240" w:lineRule="auto"/>
        <w:ind w:left="1547" w:hanging="387"/>
        <w:jc w:val="left"/>
        <w:rPr>
          <w:rFonts w:ascii="Calibri" w:eastAsiaTheme="minorHAnsi"/>
        </w:rPr>
      </w:pPr>
      <w:hyperlink w:anchor="_bookmark10" w:history="1">
        <w:r w:rsidR="00F2513D" w:rsidRPr="00024A19">
          <w:rPr>
            <w:rFonts w:eastAsiaTheme="minorHAnsi"/>
          </w:rPr>
          <w:t>Kostot e papranueshme</w:t>
        </w:r>
        <w:r w:rsidR="00F2513D" w:rsidRPr="00024A19">
          <w:rPr>
            <w:rFonts w:eastAsiaTheme="minorHAnsi"/>
          </w:rPr>
          <w:tab/>
        </w:r>
        <w:r w:rsidR="00F2513D" w:rsidRPr="00024A19">
          <w:rPr>
            <w:rFonts w:ascii="Calibri" w:eastAsiaTheme="minorHAnsi"/>
          </w:rPr>
          <w:t>7</w:t>
        </w:r>
      </w:hyperlink>
    </w:p>
    <w:p w14:paraId="5F033B55" w14:textId="77777777" w:rsidR="00F2513D" w:rsidRPr="00024A19" w:rsidRDefault="00430282" w:rsidP="00024A19">
      <w:pPr>
        <w:widowControl w:val="0"/>
        <w:numPr>
          <w:ilvl w:val="0"/>
          <w:numId w:val="4"/>
        </w:numPr>
        <w:tabs>
          <w:tab w:val="left" w:pos="1162"/>
          <w:tab w:val="right" w:leader="dot" w:pos="10293"/>
        </w:tabs>
        <w:autoSpaceDE w:val="0"/>
        <w:autoSpaceDN w:val="0"/>
        <w:spacing w:before="120" w:after="0" w:line="240" w:lineRule="auto"/>
        <w:ind w:left="1161" w:hanging="222"/>
        <w:rPr>
          <w:rFonts w:ascii="Calibri" w:eastAsiaTheme="minorHAnsi"/>
        </w:rPr>
      </w:pPr>
      <w:hyperlink w:anchor="_bookmark11" w:history="1">
        <w:r w:rsidR="00F2513D" w:rsidRPr="00024A19">
          <w:rPr>
            <w:rFonts w:eastAsiaTheme="minorHAnsi"/>
          </w:rPr>
          <w:t>SI TË APLIKONI?</w:t>
        </w:r>
        <w:r w:rsidR="00F2513D" w:rsidRPr="00024A19">
          <w:rPr>
            <w:rFonts w:eastAsiaTheme="minorHAnsi"/>
          </w:rPr>
          <w:tab/>
        </w:r>
        <w:r w:rsidR="00F2513D" w:rsidRPr="00024A19">
          <w:rPr>
            <w:rFonts w:ascii="Calibri" w:eastAsiaTheme="minorHAnsi"/>
          </w:rPr>
          <w:t>7</w:t>
        </w:r>
      </w:hyperlink>
    </w:p>
    <w:p w14:paraId="1A0807D2" w14:textId="77777777" w:rsidR="00F2513D" w:rsidRPr="00024A19" w:rsidRDefault="00430282" w:rsidP="00024A19">
      <w:pPr>
        <w:widowControl w:val="0"/>
        <w:numPr>
          <w:ilvl w:val="1"/>
          <w:numId w:val="4"/>
        </w:numPr>
        <w:tabs>
          <w:tab w:val="left" w:pos="1548"/>
          <w:tab w:val="right" w:leader="dot" w:pos="10293"/>
        </w:tabs>
        <w:autoSpaceDE w:val="0"/>
        <w:autoSpaceDN w:val="0"/>
        <w:spacing w:before="123" w:after="0" w:line="240" w:lineRule="auto"/>
        <w:ind w:left="1547" w:hanging="387"/>
        <w:jc w:val="left"/>
        <w:rPr>
          <w:rFonts w:ascii="Calibri" w:eastAsiaTheme="minorHAnsi"/>
        </w:rPr>
      </w:pPr>
      <w:hyperlink w:anchor="_bookmark14" w:history="1">
        <w:r w:rsidR="00F2513D" w:rsidRPr="00024A19">
          <w:rPr>
            <w:rFonts w:eastAsiaTheme="minorHAnsi"/>
          </w:rPr>
          <w:t>Ku të dorëzohet aplikimi?</w:t>
        </w:r>
        <w:r w:rsidR="00F2513D" w:rsidRPr="00024A19">
          <w:rPr>
            <w:rFonts w:eastAsiaTheme="minorHAnsi"/>
          </w:rPr>
          <w:tab/>
        </w:r>
        <w:r w:rsidR="00F2513D" w:rsidRPr="00024A19">
          <w:rPr>
            <w:rFonts w:ascii="Calibri" w:eastAsiaTheme="minorHAnsi"/>
          </w:rPr>
          <w:t>8</w:t>
        </w:r>
      </w:hyperlink>
    </w:p>
    <w:p w14:paraId="4120B1E5" w14:textId="77777777" w:rsidR="00F2513D" w:rsidRPr="00024A19" w:rsidRDefault="00430282" w:rsidP="00024A19">
      <w:pPr>
        <w:widowControl w:val="0"/>
        <w:numPr>
          <w:ilvl w:val="1"/>
          <w:numId w:val="4"/>
        </w:numPr>
        <w:tabs>
          <w:tab w:val="left" w:pos="1548"/>
          <w:tab w:val="right" w:leader="dot" w:pos="10293"/>
        </w:tabs>
        <w:autoSpaceDE w:val="0"/>
        <w:autoSpaceDN w:val="0"/>
        <w:spacing w:before="120" w:after="0" w:line="240" w:lineRule="auto"/>
        <w:ind w:left="1547" w:hanging="387"/>
        <w:jc w:val="left"/>
        <w:rPr>
          <w:rFonts w:ascii="Calibri" w:eastAsiaTheme="minorHAnsi"/>
        </w:rPr>
      </w:pPr>
      <w:hyperlink w:anchor="_bookmark15" w:history="1">
        <w:r w:rsidR="00F2513D" w:rsidRPr="00024A19">
          <w:rPr>
            <w:rFonts w:eastAsiaTheme="minorHAnsi"/>
          </w:rPr>
          <w:t>Afati i fundit për dorëzimin e aplikacioneve</w:t>
        </w:r>
        <w:r w:rsidR="00F2513D" w:rsidRPr="00024A19">
          <w:rPr>
            <w:rFonts w:eastAsiaTheme="minorHAnsi"/>
          </w:rPr>
          <w:tab/>
        </w:r>
        <w:r w:rsidR="00F2513D" w:rsidRPr="00024A19">
          <w:rPr>
            <w:rFonts w:ascii="Calibri" w:eastAsiaTheme="minorHAnsi"/>
          </w:rPr>
          <w:t>8</w:t>
        </w:r>
      </w:hyperlink>
    </w:p>
    <w:p w14:paraId="1E557749" w14:textId="77777777" w:rsidR="00F2513D" w:rsidRPr="00024A19" w:rsidRDefault="00430282" w:rsidP="00024A19">
      <w:pPr>
        <w:widowControl w:val="0"/>
        <w:numPr>
          <w:ilvl w:val="1"/>
          <w:numId w:val="4"/>
        </w:numPr>
        <w:tabs>
          <w:tab w:val="left" w:pos="1548"/>
          <w:tab w:val="right" w:leader="dot" w:pos="10293"/>
        </w:tabs>
        <w:autoSpaceDE w:val="0"/>
        <w:autoSpaceDN w:val="0"/>
        <w:spacing w:before="120" w:after="0" w:line="240" w:lineRule="auto"/>
        <w:ind w:left="1547" w:hanging="387"/>
        <w:jc w:val="left"/>
        <w:rPr>
          <w:rFonts w:ascii="Calibri" w:eastAsiaTheme="minorHAnsi"/>
        </w:rPr>
      </w:pPr>
      <w:hyperlink w:anchor="_bookmark16" w:history="1">
        <w:r w:rsidR="00F2513D" w:rsidRPr="00024A19">
          <w:rPr>
            <w:rFonts w:eastAsiaTheme="minorHAnsi"/>
          </w:rPr>
          <w:t>Si të kontaktoni nëse keni ndonjë pyetje?</w:t>
        </w:r>
        <w:r w:rsidR="00F2513D" w:rsidRPr="00024A19">
          <w:rPr>
            <w:rFonts w:eastAsiaTheme="minorHAnsi"/>
          </w:rPr>
          <w:tab/>
        </w:r>
        <w:r w:rsidR="00F2513D" w:rsidRPr="00024A19">
          <w:rPr>
            <w:rFonts w:ascii="Calibri" w:eastAsiaTheme="minorHAnsi"/>
          </w:rPr>
          <w:t>8</w:t>
        </w:r>
      </w:hyperlink>
    </w:p>
    <w:p w14:paraId="4FCDDDDF" w14:textId="487A198B" w:rsidR="00F2513D" w:rsidRPr="00024A19" w:rsidRDefault="00430282" w:rsidP="00024A19">
      <w:pPr>
        <w:widowControl w:val="0"/>
        <w:numPr>
          <w:ilvl w:val="1"/>
          <w:numId w:val="4"/>
        </w:numPr>
        <w:tabs>
          <w:tab w:val="left" w:pos="1548"/>
          <w:tab w:val="right" w:leader="dot" w:pos="10293"/>
        </w:tabs>
        <w:autoSpaceDE w:val="0"/>
        <w:autoSpaceDN w:val="0"/>
        <w:spacing w:before="123" w:after="0" w:line="240" w:lineRule="auto"/>
        <w:ind w:left="1547" w:hanging="387"/>
        <w:jc w:val="left"/>
        <w:rPr>
          <w:rFonts w:ascii="Calibri" w:eastAsiaTheme="minorHAnsi"/>
        </w:rPr>
      </w:pPr>
      <w:hyperlink w:anchor="_bookmark17" w:history="1">
        <w:r w:rsidR="00F2513D" w:rsidRPr="00024A19">
          <w:rPr>
            <w:rFonts w:eastAsiaTheme="minorHAnsi"/>
          </w:rPr>
          <w:t xml:space="preserve">Sesion </w:t>
        </w:r>
        <w:r w:rsidR="00D56000" w:rsidRPr="00024A19">
          <w:rPr>
            <w:rFonts w:eastAsiaTheme="minorHAnsi"/>
          </w:rPr>
          <w:t>informues</w:t>
        </w:r>
        <w:r w:rsidR="00F2513D" w:rsidRPr="00024A19">
          <w:rPr>
            <w:rFonts w:eastAsiaTheme="minorHAnsi"/>
          </w:rPr>
          <w:t>, online përmes Zoom</w:t>
        </w:r>
        <w:r w:rsidR="00F2513D" w:rsidRPr="00024A19">
          <w:rPr>
            <w:rFonts w:eastAsiaTheme="minorHAnsi"/>
          </w:rPr>
          <w:tab/>
        </w:r>
        <w:r w:rsidR="00F2513D" w:rsidRPr="00024A19">
          <w:rPr>
            <w:rFonts w:ascii="Calibri" w:eastAsiaTheme="minorHAnsi"/>
          </w:rPr>
          <w:t>9</w:t>
        </w:r>
      </w:hyperlink>
    </w:p>
    <w:p w14:paraId="27C59040" w14:textId="77777777" w:rsidR="00F2513D" w:rsidRPr="00024A19" w:rsidRDefault="00430282" w:rsidP="00024A19">
      <w:pPr>
        <w:widowControl w:val="0"/>
        <w:numPr>
          <w:ilvl w:val="0"/>
          <w:numId w:val="4"/>
        </w:numPr>
        <w:tabs>
          <w:tab w:val="left" w:pos="1162"/>
          <w:tab w:val="right" w:leader="dot" w:pos="10293"/>
        </w:tabs>
        <w:autoSpaceDE w:val="0"/>
        <w:autoSpaceDN w:val="0"/>
        <w:spacing w:before="121" w:after="0" w:line="240" w:lineRule="auto"/>
        <w:ind w:left="1161" w:hanging="222"/>
        <w:rPr>
          <w:rFonts w:ascii="Calibri" w:eastAsiaTheme="minorHAnsi"/>
        </w:rPr>
      </w:pPr>
      <w:hyperlink w:anchor="_bookmark18" w:history="1">
        <w:r w:rsidR="00F2513D" w:rsidRPr="00024A19">
          <w:rPr>
            <w:rFonts w:eastAsiaTheme="minorHAnsi"/>
          </w:rPr>
          <w:t>VLERËSIMI</w:t>
        </w:r>
        <w:r w:rsidR="00F2513D" w:rsidRPr="00024A19">
          <w:rPr>
            <w:rFonts w:eastAsiaTheme="minorHAnsi"/>
          </w:rPr>
          <w:tab/>
        </w:r>
        <w:r w:rsidR="00F2513D" w:rsidRPr="00024A19">
          <w:rPr>
            <w:rFonts w:ascii="Calibri" w:eastAsiaTheme="minorHAnsi"/>
          </w:rPr>
          <w:t>9</w:t>
        </w:r>
      </w:hyperlink>
    </w:p>
    <w:p w14:paraId="613BB1BA" w14:textId="77777777" w:rsidR="00F2513D" w:rsidRPr="00024A19" w:rsidRDefault="00430282" w:rsidP="00024A19">
      <w:pPr>
        <w:widowControl w:val="0"/>
        <w:numPr>
          <w:ilvl w:val="1"/>
          <w:numId w:val="4"/>
        </w:numPr>
        <w:tabs>
          <w:tab w:val="left" w:pos="1548"/>
          <w:tab w:val="right" w:leader="dot" w:pos="10293"/>
        </w:tabs>
        <w:autoSpaceDE w:val="0"/>
        <w:autoSpaceDN w:val="0"/>
        <w:spacing w:before="122" w:after="0" w:line="240" w:lineRule="auto"/>
        <w:ind w:left="1547" w:hanging="387"/>
        <w:jc w:val="left"/>
        <w:rPr>
          <w:rFonts w:ascii="Calibri" w:eastAsiaTheme="minorHAnsi"/>
        </w:rPr>
      </w:pPr>
      <w:hyperlink w:anchor="_bookmark19" w:history="1">
        <w:r w:rsidR="00F2513D" w:rsidRPr="00024A19">
          <w:rPr>
            <w:rFonts w:eastAsiaTheme="minorHAnsi"/>
          </w:rPr>
          <w:t>Aplikimet do të kalojnë në procedurën e mëposhtme</w:t>
        </w:r>
        <w:r w:rsidR="00F2513D" w:rsidRPr="00024A19">
          <w:rPr>
            <w:rFonts w:eastAsiaTheme="minorHAnsi"/>
          </w:rPr>
          <w:tab/>
        </w:r>
        <w:r w:rsidR="00F2513D" w:rsidRPr="00024A19">
          <w:rPr>
            <w:rFonts w:ascii="Calibri" w:eastAsiaTheme="minorHAnsi"/>
          </w:rPr>
          <w:t>9</w:t>
        </w:r>
      </w:hyperlink>
    </w:p>
    <w:p w14:paraId="4A1E1B8A" w14:textId="77777777" w:rsidR="00F2513D" w:rsidRPr="00024A19" w:rsidRDefault="00430282" w:rsidP="00024A19">
      <w:pPr>
        <w:widowControl w:val="0"/>
        <w:numPr>
          <w:ilvl w:val="1"/>
          <w:numId w:val="4"/>
        </w:numPr>
        <w:tabs>
          <w:tab w:val="left" w:pos="1548"/>
          <w:tab w:val="right" w:leader="dot" w:pos="10293"/>
        </w:tabs>
        <w:autoSpaceDE w:val="0"/>
        <w:autoSpaceDN w:val="0"/>
        <w:spacing w:before="121" w:after="0" w:line="240" w:lineRule="auto"/>
        <w:ind w:left="1547" w:hanging="387"/>
        <w:jc w:val="left"/>
        <w:rPr>
          <w:rFonts w:ascii="Calibri" w:eastAsiaTheme="minorHAnsi"/>
        </w:rPr>
      </w:pPr>
      <w:hyperlink w:anchor="_bookmark20" w:history="1">
        <w:r w:rsidR="00F2513D" w:rsidRPr="00024A19">
          <w:rPr>
            <w:rFonts w:eastAsiaTheme="minorHAnsi"/>
          </w:rPr>
          <w:t>Dokumentacioni Shtesë dhe Kontraktimi</w:t>
        </w:r>
        <w:r w:rsidR="00F2513D" w:rsidRPr="00024A19">
          <w:rPr>
            <w:rFonts w:eastAsiaTheme="minorHAnsi"/>
          </w:rPr>
          <w:tab/>
        </w:r>
        <w:r w:rsidR="00F2513D" w:rsidRPr="00024A19">
          <w:rPr>
            <w:rFonts w:ascii="Calibri" w:eastAsiaTheme="minorHAnsi"/>
          </w:rPr>
          <w:t>9</w:t>
        </w:r>
      </w:hyperlink>
    </w:p>
    <w:p w14:paraId="0013575A" w14:textId="29B04996" w:rsidR="00F2513D" w:rsidRPr="00024A19" w:rsidRDefault="00430282" w:rsidP="00024A19">
      <w:pPr>
        <w:widowControl w:val="0"/>
        <w:numPr>
          <w:ilvl w:val="0"/>
          <w:numId w:val="4"/>
        </w:numPr>
        <w:tabs>
          <w:tab w:val="left" w:pos="1162"/>
          <w:tab w:val="right" w:leader="dot" w:pos="10293"/>
        </w:tabs>
        <w:autoSpaceDE w:val="0"/>
        <w:autoSpaceDN w:val="0"/>
        <w:spacing w:before="122" w:after="0" w:line="240" w:lineRule="auto"/>
        <w:ind w:left="1161" w:hanging="222"/>
        <w:rPr>
          <w:rFonts w:ascii="Calibri" w:eastAsiaTheme="minorHAnsi"/>
        </w:rPr>
      </w:pPr>
      <w:hyperlink w:anchor="_bookmark21" w:history="1">
        <w:r w:rsidR="00F2513D" w:rsidRPr="00024A19">
          <w:rPr>
            <w:rFonts w:eastAsiaTheme="minorHAnsi"/>
          </w:rPr>
          <w:t xml:space="preserve">KALENDARI INDIKATIV I REALIZIMIT TË </w:t>
        </w:r>
        <w:r w:rsidR="001E6E8C" w:rsidRPr="00024A19">
          <w:rPr>
            <w:rFonts w:eastAsiaTheme="minorHAnsi"/>
          </w:rPr>
          <w:t>THIRRJES</w:t>
        </w:r>
        <w:r w:rsidR="00F2513D" w:rsidRPr="00024A19">
          <w:rPr>
            <w:rFonts w:eastAsiaTheme="minorHAnsi"/>
          </w:rPr>
          <w:tab/>
        </w:r>
        <w:r w:rsidR="00F2513D" w:rsidRPr="00024A19">
          <w:rPr>
            <w:rFonts w:ascii="Calibri" w:eastAsiaTheme="minorHAnsi"/>
          </w:rPr>
          <w:t>9</w:t>
        </w:r>
      </w:hyperlink>
    </w:p>
    <w:p w14:paraId="010ABF7D" w14:textId="77777777" w:rsidR="00F2513D" w:rsidRPr="00024A19" w:rsidRDefault="00430282" w:rsidP="00024A19">
      <w:pPr>
        <w:widowControl w:val="0"/>
        <w:numPr>
          <w:ilvl w:val="0"/>
          <w:numId w:val="4"/>
        </w:numPr>
        <w:tabs>
          <w:tab w:val="left" w:pos="1162"/>
          <w:tab w:val="right" w:leader="dot" w:pos="10294"/>
        </w:tabs>
        <w:autoSpaceDE w:val="0"/>
        <w:autoSpaceDN w:val="0"/>
        <w:spacing w:before="120" w:after="0" w:line="240" w:lineRule="auto"/>
        <w:ind w:left="1161" w:hanging="222"/>
        <w:rPr>
          <w:rFonts w:ascii="Calibri" w:eastAsiaTheme="minorHAnsi"/>
        </w:rPr>
      </w:pPr>
      <w:hyperlink w:anchor="_bookmark22" w:history="1">
        <w:r w:rsidR="00F2513D" w:rsidRPr="00024A19">
          <w:rPr>
            <w:rFonts w:eastAsiaTheme="minorHAnsi"/>
          </w:rPr>
          <w:t>LISTA E FORMAVE PËR PËRDORIM PËR KËTË THIRRJE</w:t>
        </w:r>
        <w:r w:rsidR="00F2513D" w:rsidRPr="00024A19">
          <w:rPr>
            <w:rFonts w:eastAsiaTheme="minorHAnsi"/>
          </w:rPr>
          <w:tab/>
        </w:r>
        <w:r w:rsidR="00F2513D" w:rsidRPr="00024A19">
          <w:rPr>
            <w:rFonts w:ascii="Calibri" w:eastAsiaTheme="minorHAnsi"/>
          </w:rPr>
          <w:t>10</w:t>
        </w:r>
      </w:hyperlink>
    </w:p>
    <w:p w14:paraId="1460BCD6" w14:textId="0E05DFEF" w:rsidR="00F2513D" w:rsidRPr="00024A19" w:rsidRDefault="00EF342D" w:rsidP="00024A19">
      <w:pPr>
        <w:widowControl w:val="0"/>
        <w:numPr>
          <w:ilvl w:val="0"/>
          <w:numId w:val="4"/>
        </w:numPr>
        <w:tabs>
          <w:tab w:val="left" w:pos="1162"/>
          <w:tab w:val="right" w:leader="dot" w:pos="10294"/>
        </w:tabs>
        <w:autoSpaceDE w:val="0"/>
        <w:autoSpaceDN w:val="0"/>
        <w:spacing w:before="121" w:after="0" w:line="240" w:lineRule="auto"/>
        <w:ind w:left="1161" w:hanging="222"/>
        <w:rPr>
          <w:rFonts w:ascii="Calibri" w:eastAsiaTheme="minorHAnsi"/>
        </w:rPr>
      </w:pPr>
      <w:r w:rsidRPr="00024A19">
        <w:rPr>
          <w:rFonts w:eastAsiaTheme="minorHAnsi"/>
        </w:rPr>
        <w:t>KODI ETIK DHE KODI I SJELLJES</w:t>
      </w:r>
      <w:hyperlink w:anchor="_bookmark23" w:history="1">
        <w:r w:rsidR="00F2513D" w:rsidRPr="00024A19">
          <w:rPr>
            <w:rFonts w:eastAsiaTheme="minorHAnsi"/>
          </w:rPr>
          <w:tab/>
        </w:r>
        <w:r w:rsidR="00F2513D" w:rsidRPr="00024A19">
          <w:rPr>
            <w:rFonts w:ascii="Calibri" w:eastAsiaTheme="minorHAnsi"/>
          </w:rPr>
          <w:t>10</w:t>
        </w:r>
      </w:hyperlink>
    </w:p>
    <w:p w14:paraId="5E391521" w14:textId="126C86B4" w:rsidR="00F2513D" w:rsidRPr="00024A19" w:rsidRDefault="00430282" w:rsidP="00024A19">
      <w:pPr>
        <w:widowControl w:val="0"/>
        <w:numPr>
          <w:ilvl w:val="1"/>
          <w:numId w:val="4"/>
        </w:numPr>
        <w:tabs>
          <w:tab w:val="left" w:pos="1548"/>
          <w:tab w:val="right" w:leader="dot" w:pos="10294"/>
        </w:tabs>
        <w:autoSpaceDE w:val="0"/>
        <w:autoSpaceDN w:val="0"/>
        <w:spacing w:before="122" w:after="0" w:line="240" w:lineRule="auto"/>
        <w:ind w:left="1547" w:hanging="387"/>
        <w:jc w:val="left"/>
        <w:rPr>
          <w:rFonts w:ascii="Calibri" w:eastAsiaTheme="minorHAnsi"/>
        </w:rPr>
      </w:pPr>
      <w:hyperlink w:anchor="_bookmark24" w:history="1">
        <w:r w:rsidR="002841B8" w:rsidRPr="00024A19">
          <w:rPr>
            <w:rFonts w:eastAsiaTheme="minorHAnsi"/>
          </w:rPr>
          <w:t>K</w:t>
        </w:r>
        <w:r w:rsidR="00F2513D" w:rsidRPr="00024A19">
          <w:rPr>
            <w:rFonts w:eastAsiaTheme="minorHAnsi"/>
          </w:rPr>
          <w:t xml:space="preserve">onflikti </w:t>
        </w:r>
        <w:r w:rsidR="002841B8" w:rsidRPr="00024A19">
          <w:rPr>
            <w:rFonts w:eastAsiaTheme="minorHAnsi"/>
          </w:rPr>
          <w:t>i</w:t>
        </w:r>
        <w:r w:rsidR="00F2513D" w:rsidRPr="00024A19">
          <w:rPr>
            <w:rFonts w:eastAsiaTheme="minorHAnsi"/>
          </w:rPr>
          <w:t xml:space="preserve"> interesit</w:t>
        </w:r>
        <w:r w:rsidR="00F2513D" w:rsidRPr="00024A19">
          <w:rPr>
            <w:rFonts w:eastAsiaTheme="minorHAnsi"/>
            <w:spacing w:val="1"/>
          </w:rPr>
          <w:tab/>
        </w:r>
        <w:r w:rsidR="00F2513D" w:rsidRPr="00024A19">
          <w:rPr>
            <w:rFonts w:eastAsiaTheme="minorHAnsi"/>
          </w:rPr>
          <w:tab/>
        </w:r>
        <w:r w:rsidR="00F2513D" w:rsidRPr="00024A19">
          <w:rPr>
            <w:rFonts w:ascii="Calibri" w:eastAsiaTheme="minorHAnsi"/>
          </w:rPr>
          <w:t>10</w:t>
        </w:r>
      </w:hyperlink>
    </w:p>
    <w:p w14:paraId="4EEC88C2" w14:textId="3EF4146B" w:rsidR="00F2513D" w:rsidRPr="00024A19" w:rsidRDefault="00430282" w:rsidP="00024A19">
      <w:pPr>
        <w:widowControl w:val="0"/>
        <w:numPr>
          <w:ilvl w:val="1"/>
          <w:numId w:val="4"/>
        </w:numPr>
        <w:tabs>
          <w:tab w:val="left" w:pos="1548"/>
          <w:tab w:val="right" w:leader="dot" w:pos="10294"/>
        </w:tabs>
        <w:autoSpaceDE w:val="0"/>
        <w:autoSpaceDN w:val="0"/>
        <w:spacing w:before="121" w:after="0" w:line="240" w:lineRule="auto"/>
        <w:ind w:left="1547" w:hanging="387"/>
        <w:jc w:val="left"/>
        <w:rPr>
          <w:rFonts w:ascii="Calibri" w:eastAsiaTheme="minorHAnsi"/>
        </w:rPr>
      </w:pPr>
      <w:hyperlink w:anchor="_bookmark25" w:history="1">
        <w:r w:rsidR="00924685" w:rsidRPr="00024A19">
          <w:rPr>
            <w:rFonts w:eastAsiaTheme="minorHAnsi"/>
          </w:rPr>
          <w:t xml:space="preserve">Respektimi i të drejtave të njeriut si dhe legjislacionit mjedisor dhe standardeve bazë të punës </w:t>
        </w:r>
        <w:r w:rsidR="00F2513D" w:rsidRPr="00024A19">
          <w:rPr>
            <w:rFonts w:eastAsiaTheme="minorHAnsi"/>
          </w:rPr>
          <w:t>……….</w:t>
        </w:r>
        <w:r w:rsidR="00F2513D" w:rsidRPr="00024A19">
          <w:rPr>
            <w:rFonts w:eastAsiaTheme="minorHAnsi"/>
          </w:rPr>
          <w:tab/>
        </w:r>
        <w:r w:rsidR="00F2513D" w:rsidRPr="00024A19">
          <w:rPr>
            <w:rFonts w:ascii="Calibri" w:eastAsiaTheme="minorHAnsi"/>
          </w:rPr>
          <w:t>10</w:t>
        </w:r>
      </w:hyperlink>
    </w:p>
    <w:p w14:paraId="63474A80" w14:textId="6E2E5234" w:rsidR="00F2513D" w:rsidRPr="00024A19" w:rsidRDefault="00430282" w:rsidP="00024A19">
      <w:pPr>
        <w:widowControl w:val="0"/>
        <w:numPr>
          <w:ilvl w:val="1"/>
          <w:numId w:val="4"/>
        </w:numPr>
        <w:tabs>
          <w:tab w:val="left" w:pos="1548"/>
          <w:tab w:val="right" w:leader="dot" w:pos="10294"/>
        </w:tabs>
        <w:autoSpaceDE w:val="0"/>
        <w:autoSpaceDN w:val="0"/>
        <w:spacing w:before="123" w:after="0" w:line="240" w:lineRule="auto"/>
        <w:ind w:left="1547" w:hanging="387"/>
        <w:jc w:val="left"/>
        <w:rPr>
          <w:rFonts w:ascii="Calibri" w:eastAsiaTheme="minorHAnsi"/>
        </w:rPr>
      </w:pPr>
      <w:hyperlink w:anchor="_bookmark26" w:history="1">
        <w:r w:rsidR="00F2513D" w:rsidRPr="00024A19">
          <w:rPr>
            <w:rFonts w:eastAsiaTheme="minorHAnsi"/>
          </w:rPr>
          <w:t xml:space="preserve">Zero tolerancë </w:t>
        </w:r>
        <w:r w:rsidR="00CF51E3" w:rsidRPr="00024A19">
          <w:rPr>
            <w:rFonts w:eastAsiaTheme="minorHAnsi"/>
          </w:rPr>
          <w:t xml:space="preserve">ndaj </w:t>
        </w:r>
        <w:r w:rsidR="00F2513D" w:rsidRPr="00024A19">
          <w:rPr>
            <w:rFonts w:eastAsiaTheme="minorHAnsi"/>
          </w:rPr>
          <w:t>shfrytëzimi</w:t>
        </w:r>
        <w:r w:rsidR="00CF51E3" w:rsidRPr="00024A19">
          <w:rPr>
            <w:rFonts w:eastAsiaTheme="minorHAnsi"/>
          </w:rPr>
          <w:t>t</w:t>
        </w:r>
        <w:r w:rsidR="00F2513D" w:rsidRPr="00024A19">
          <w:rPr>
            <w:rFonts w:eastAsiaTheme="minorHAnsi"/>
          </w:rPr>
          <w:t xml:space="preserve"> seksual dhe abuzimi</w:t>
        </w:r>
        <w:r w:rsidR="00CF51E3" w:rsidRPr="00024A19">
          <w:rPr>
            <w:rFonts w:eastAsiaTheme="minorHAnsi"/>
          </w:rPr>
          <w:t>t</w:t>
        </w:r>
        <w:r w:rsidR="00F2513D" w:rsidRPr="00024A19">
          <w:rPr>
            <w:rFonts w:eastAsiaTheme="minorHAnsi"/>
          </w:rPr>
          <w:t xml:space="preserve"> seksual</w:t>
        </w:r>
        <w:r w:rsidR="00F2513D" w:rsidRPr="00024A19">
          <w:rPr>
            <w:rFonts w:eastAsiaTheme="minorHAnsi"/>
          </w:rPr>
          <w:tab/>
        </w:r>
        <w:r w:rsidR="00F2513D" w:rsidRPr="00024A19">
          <w:rPr>
            <w:rFonts w:ascii="Calibri" w:eastAsiaTheme="minorHAnsi"/>
          </w:rPr>
          <w:t>10</w:t>
        </w:r>
      </w:hyperlink>
    </w:p>
    <w:p w14:paraId="4101EA0A" w14:textId="0214867C" w:rsidR="00F2513D" w:rsidRPr="00024A19" w:rsidRDefault="00CF51E3" w:rsidP="00024A19">
      <w:pPr>
        <w:widowControl w:val="0"/>
        <w:numPr>
          <w:ilvl w:val="1"/>
          <w:numId w:val="4"/>
        </w:numPr>
        <w:tabs>
          <w:tab w:val="left" w:pos="1548"/>
          <w:tab w:val="right" w:leader="dot" w:pos="10294"/>
        </w:tabs>
        <w:autoSpaceDE w:val="0"/>
        <w:autoSpaceDN w:val="0"/>
        <w:spacing w:before="120" w:after="0" w:line="240" w:lineRule="auto"/>
        <w:ind w:left="1547" w:hanging="387"/>
        <w:jc w:val="left"/>
        <w:rPr>
          <w:rFonts w:ascii="Calibri" w:eastAsiaTheme="minorHAnsi"/>
        </w:rPr>
      </w:pPr>
      <w:r w:rsidRPr="00024A19">
        <w:rPr>
          <w:rFonts w:eastAsiaTheme="minorHAnsi"/>
        </w:rPr>
        <w:t xml:space="preserve">Politika </w:t>
      </w:r>
      <w:hyperlink w:anchor="_bookmark27" w:history="1">
        <w:r w:rsidRPr="00024A19">
          <w:rPr>
            <w:rFonts w:eastAsiaTheme="minorHAnsi"/>
          </w:rPr>
          <w:t>k</w:t>
        </w:r>
        <w:r w:rsidR="00F2513D" w:rsidRPr="00024A19">
          <w:rPr>
            <w:rFonts w:eastAsiaTheme="minorHAnsi"/>
          </w:rPr>
          <w:t>undër korrupsionit dhe kundër ryshfetit</w:t>
        </w:r>
        <w:r w:rsidR="00F2513D" w:rsidRPr="00024A19">
          <w:rPr>
            <w:rFonts w:eastAsiaTheme="minorHAnsi"/>
          </w:rPr>
          <w:tab/>
        </w:r>
        <w:r w:rsidR="00F2513D" w:rsidRPr="00024A19">
          <w:rPr>
            <w:rFonts w:ascii="Calibri" w:eastAsiaTheme="minorHAnsi"/>
          </w:rPr>
          <w:t>10</w:t>
        </w:r>
      </w:hyperlink>
    </w:p>
    <w:p w14:paraId="017C5DCC" w14:textId="77777777" w:rsidR="00F2513D" w:rsidRPr="00024A19" w:rsidRDefault="00430282" w:rsidP="00024A19">
      <w:pPr>
        <w:widowControl w:val="0"/>
        <w:numPr>
          <w:ilvl w:val="1"/>
          <w:numId w:val="4"/>
        </w:numPr>
        <w:tabs>
          <w:tab w:val="left" w:pos="1548"/>
          <w:tab w:val="right" w:leader="dot" w:pos="10294"/>
        </w:tabs>
        <w:autoSpaceDE w:val="0"/>
        <w:autoSpaceDN w:val="0"/>
        <w:spacing w:before="123" w:after="0" w:line="240" w:lineRule="auto"/>
        <w:ind w:left="1547" w:hanging="387"/>
        <w:jc w:val="left"/>
        <w:rPr>
          <w:rFonts w:ascii="Calibri" w:eastAsiaTheme="minorHAnsi"/>
        </w:rPr>
      </w:pPr>
      <w:hyperlink w:anchor="_bookmark28" w:history="1">
        <w:r w:rsidR="00F2513D" w:rsidRPr="00024A19">
          <w:rPr>
            <w:rFonts w:eastAsiaTheme="minorHAnsi"/>
          </w:rPr>
          <w:t>Shpenzime të pazakonta komerciale</w:t>
        </w:r>
        <w:r w:rsidR="00F2513D" w:rsidRPr="00024A19">
          <w:rPr>
            <w:rFonts w:eastAsiaTheme="minorHAnsi"/>
          </w:rPr>
          <w:tab/>
        </w:r>
        <w:r w:rsidR="00F2513D" w:rsidRPr="00024A19">
          <w:rPr>
            <w:rFonts w:ascii="Calibri" w:eastAsiaTheme="minorHAnsi"/>
          </w:rPr>
          <w:t>10</w:t>
        </w:r>
      </w:hyperlink>
    </w:p>
    <w:p w14:paraId="1B271E9F" w14:textId="74B5E488" w:rsidR="00F2513D" w:rsidRPr="00024A19" w:rsidRDefault="00430282" w:rsidP="00024A19">
      <w:pPr>
        <w:widowControl w:val="0"/>
        <w:numPr>
          <w:ilvl w:val="1"/>
          <w:numId w:val="4"/>
        </w:numPr>
        <w:tabs>
          <w:tab w:val="left" w:pos="1548"/>
          <w:tab w:val="right" w:leader="dot" w:pos="10294"/>
        </w:tabs>
        <w:autoSpaceDE w:val="0"/>
        <w:autoSpaceDN w:val="0"/>
        <w:spacing w:before="120" w:after="0" w:line="240" w:lineRule="auto"/>
        <w:ind w:left="1547" w:hanging="387"/>
        <w:jc w:val="left"/>
        <w:rPr>
          <w:rFonts w:ascii="Calibri" w:eastAsiaTheme="minorHAnsi"/>
        </w:rPr>
      </w:pPr>
      <w:hyperlink w:anchor="_bookmark29" w:history="1">
        <w:r w:rsidR="00F2513D" w:rsidRPr="00024A19">
          <w:rPr>
            <w:rFonts w:eastAsiaTheme="minorHAnsi"/>
          </w:rPr>
          <w:t>Shkelje</w:t>
        </w:r>
        <w:r w:rsidR="00ED7E6D" w:rsidRPr="00024A19">
          <w:rPr>
            <w:rFonts w:eastAsiaTheme="minorHAnsi"/>
          </w:rPr>
          <w:t>t e</w:t>
        </w:r>
        <w:r w:rsidR="00F2513D" w:rsidRPr="00024A19">
          <w:rPr>
            <w:rFonts w:eastAsiaTheme="minorHAnsi"/>
          </w:rPr>
          <w:t xml:space="preserve"> detyrime</w:t>
        </w:r>
        <w:r w:rsidR="00ED7E6D" w:rsidRPr="00024A19">
          <w:rPr>
            <w:rFonts w:eastAsiaTheme="minorHAnsi"/>
          </w:rPr>
          <w:t>ve</w:t>
        </w:r>
        <w:r w:rsidR="00F2513D" w:rsidRPr="00024A19">
          <w:rPr>
            <w:rFonts w:eastAsiaTheme="minorHAnsi"/>
          </w:rPr>
          <w:t>, parregullsi</w:t>
        </w:r>
        <w:r w:rsidR="00ED7E6D" w:rsidRPr="00024A19">
          <w:rPr>
            <w:rFonts w:eastAsiaTheme="minorHAnsi"/>
          </w:rPr>
          <w:t>të</w:t>
        </w:r>
        <w:r w:rsidR="00F2513D" w:rsidRPr="00024A19">
          <w:rPr>
            <w:rFonts w:eastAsiaTheme="minorHAnsi"/>
          </w:rPr>
          <w:t xml:space="preserve"> ose mashtrim</w:t>
        </w:r>
        <w:r w:rsidR="00ED7E6D" w:rsidRPr="00024A19">
          <w:rPr>
            <w:rFonts w:eastAsiaTheme="minorHAnsi"/>
          </w:rPr>
          <w:t>i</w:t>
        </w:r>
        <w:r w:rsidR="00F2513D" w:rsidRPr="00024A19">
          <w:rPr>
            <w:rFonts w:eastAsiaTheme="minorHAnsi"/>
          </w:rPr>
          <w:tab/>
        </w:r>
        <w:r w:rsidR="00F2513D" w:rsidRPr="00024A19">
          <w:rPr>
            <w:rFonts w:ascii="Calibri" w:eastAsiaTheme="minorHAnsi"/>
          </w:rPr>
          <w:t>11</w:t>
        </w:r>
      </w:hyperlink>
    </w:p>
    <w:p w14:paraId="46CE867D" w14:textId="010D1AA3" w:rsidR="00F2513D" w:rsidRPr="00024A19" w:rsidRDefault="00F2513D" w:rsidP="00024A19">
      <w:pPr>
        <w:numPr>
          <w:ilvl w:val="0"/>
          <w:numId w:val="4"/>
        </w:numPr>
        <w:contextualSpacing/>
        <w:rPr>
          <w:rFonts w:eastAsiaTheme="minorHAnsi"/>
        </w:rPr>
      </w:pPr>
      <w:r w:rsidRPr="00024A19">
        <w:rPr>
          <w:rFonts w:eastAsiaTheme="minorHAnsi"/>
        </w:rPr>
        <w:lastRenderedPageBreak/>
        <w:t xml:space="preserve"> </w:t>
      </w:r>
      <w:hyperlink w:anchor="_bookmark30" w:history="1">
        <w:r w:rsidRPr="00024A19">
          <w:rPr>
            <w:rFonts w:eastAsiaTheme="minorHAnsi"/>
          </w:rPr>
          <w:t>SHPENZIMET E OFERTI</w:t>
        </w:r>
        <w:r w:rsidR="00CF51E3" w:rsidRPr="00024A19">
          <w:rPr>
            <w:rFonts w:eastAsiaTheme="minorHAnsi"/>
          </w:rPr>
          <w:t xml:space="preserve">MIT </w:t>
        </w:r>
        <w:r w:rsidRPr="00024A19">
          <w:rPr>
            <w:rFonts w:eastAsiaTheme="minorHAnsi"/>
          </w:rPr>
          <w:t>………………………………………………………………………………………….11</w:t>
        </w:r>
      </w:hyperlink>
    </w:p>
    <w:p w14:paraId="7C0A4EBF" w14:textId="77777777" w:rsidR="00F2513D" w:rsidRPr="00024A19" w:rsidRDefault="00F2513D" w:rsidP="00F2513D">
      <w:pPr>
        <w:widowControl w:val="0"/>
        <w:tabs>
          <w:tab w:val="left" w:pos="1661"/>
        </w:tabs>
        <w:autoSpaceDE w:val="0"/>
        <w:autoSpaceDN w:val="0"/>
        <w:spacing w:before="1" w:after="0" w:line="240" w:lineRule="auto"/>
        <w:ind w:left="720"/>
        <w:rPr>
          <w:rFonts w:eastAsiaTheme="minorHAnsi"/>
          <w:color w:val="2E5395"/>
          <w:sz w:val="24"/>
        </w:rPr>
      </w:pPr>
    </w:p>
    <w:p w14:paraId="327BFC1C" w14:textId="77777777" w:rsidR="00F2513D" w:rsidRPr="00024A19" w:rsidRDefault="00F2513D" w:rsidP="00F2513D">
      <w:pPr>
        <w:widowControl w:val="0"/>
        <w:tabs>
          <w:tab w:val="left" w:pos="1661"/>
        </w:tabs>
        <w:autoSpaceDE w:val="0"/>
        <w:autoSpaceDN w:val="0"/>
        <w:spacing w:before="1" w:after="0" w:line="240" w:lineRule="auto"/>
        <w:ind w:left="720"/>
        <w:rPr>
          <w:rFonts w:eastAsiaTheme="minorHAnsi"/>
          <w:color w:val="2E5395"/>
          <w:sz w:val="24"/>
        </w:rPr>
      </w:pPr>
    </w:p>
    <w:p w14:paraId="5983886D" w14:textId="77777777" w:rsidR="00F2513D" w:rsidRPr="00024A19" w:rsidRDefault="00F2513D" w:rsidP="00F2513D">
      <w:pPr>
        <w:widowControl w:val="0"/>
        <w:tabs>
          <w:tab w:val="left" w:pos="1661"/>
        </w:tabs>
        <w:autoSpaceDE w:val="0"/>
        <w:autoSpaceDN w:val="0"/>
        <w:spacing w:before="1" w:after="0" w:line="240" w:lineRule="auto"/>
        <w:rPr>
          <w:rFonts w:eastAsiaTheme="minorHAnsi"/>
          <w:color w:val="2E5395"/>
          <w:sz w:val="24"/>
        </w:rPr>
      </w:pPr>
      <w:r w:rsidRPr="00024A19">
        <w:rPr>
          <w:rFonts w:eastAsiaTheme="minorHAnsi"/>
          <w:color w:val="2E5395"/>
          <w:sz w:val="24"/>
        </w:rPr>
        <w:t>INFORMATA PËR HISTORIKUN</w:t>
      </w:r>
    </w:p>
    <w:p w14:paraId="261597AA" w14:textId="77777777" w:rsidR="00F2513D" w:rsidRPr="00024A19" w:rsidRDefault="00F2513D" w:rsidP="00F2513D">
      <w:pPr>
        <w:widowControl w:val="0"/>
        <w:tabs>
          <w:tab w:val="left" w:pos="1661"/>
        </w:tabs>
        <w:autoSpaceDE w:val="0"/>
        <w:autoSpaceDN w:val="0"/>
        <w:spacing w:before="1" w:after="0" w:line="240" w:lineRule="auto"/>
        <w:rPr>
          <w:rFonts w:eastAsiaTheme="minorHAnsi"/>
          <w:sz w:val="24"/>
        </w:rPr>
      </w:pPr>
    </w:p>
    <w:p w14:paraId="256814F9" w14:textId="5ADE0EBF" w:rsidR="00F2513D" w:rsidRPr="00024A19" w:rsidRDefault="00F2513D" w:rsidP="00024A19">
      <w:pPr>
        <w:widowControl w:val="0"/>
        <w:autoSpaceDE w:val="0"/>
        <w:autoSpaceDN w:val="0"/>
        <w:spacing w:before="1" w:after="0" w:line="240" w:lineRule="auto"/>
        <w:ind w:left="720" w:right="818"/>
        <w:jc w:val="both"/>
      </w:pPr>
      <w:r w:rsidRPr="00024A19">
        <w:rPr>
          <w:kern w:val="0"/>
          <w14:ligatures w14:val="none"/>
        </w:rPr>
        <w:t>Që nga janari 2022, Caritas</w:t>
      </w:r>
      <w:r w:rsidRPr="00024A19">
        <w:rPr>
          <w:rFonts w:eastAsia="Times New Roman" w:cstheme="minorHAnsi"/>
          <w:kern w:val="0"/>
          <w14:ligatures w14:val="none"/>
        </w:rPr>
        <w:t>-i Zviceran</w:t>
      </w:r>
      <w:r w:rsidRPr="00024A19">
        <w:rPr>
          <w:kern w:val="0"/>
          <w14:ligatures w14:val="none"/>
        </w:rPr>
        <w:t xml:space="preserve"> (CACH) </w:t>
      </w:r>
      <w:r w:rsidRPr="00024A19">
        <w:rPr>
          <w:rFonts w:eastAsia="Times New Roman" w:cstheme="minorHAnsi"/>
          <w:kern w:val="0"/>
          <w14:ligatures w14:val="none"/>
        </w:rPr>
        <w:t>është duke zbatuar</w:t>
      </w:r>
      <w:r w:rsidRPr="00024A19">
        <w:rPr>
          <w:kern w:val="0"/>
          <w14:ligatures w14:val="none"/>
        </w:rPr>
        <w:t xml:space="preserve"> projektin "Veprimi </w:t>
      </w:r>
      <w:r w:rsidRPr="00024A19">
        <w:rPr>
          <w:rFonts w:eastAsia="Times New Roman" w:cstheme="minorHAnsi"/>
          <w:kern w:val="0"/>
          <w14:ligatures w14:val="none"/>
        </w:rPr>
        <w:t>i Komunave</w:t>
      </w:r>
      <w:r w:rsidRPr="00024A19">
        <w:rPr>
          <w:kern w:val="0"/>
          <w14:ligatures w14:val="none"/>
        </w:rPr>
        <w:t xml:space="preserve"> për Riintegrim dhe Diasporë" (MARDI),</w:t>
      </w:r>
      <w:r w:rsidRPr="00024A19">
        <w:rPr>
          <w:rFonts w:eastAsia="Times New Roman" w:cstheme="minorHAnsi"/>
          <w:kern w:val="0"/>
          <w14:ligatures w14:val="none"/>
        </w:rPr>
        <w:t xml:space="preserve"> i</w:t>
      </w:r>
      <w:r w:rsidRPr="00024A19">
        <w:rPr>
          <w:kern w:val="0"/>
          <w14:ligatures w14:val="none"/>
        </w:rPr>
        <w:t xml:space="preserve"> financuar nga Agjencia Zvicerane për Zhvillim dhe Bashkëpunim, Principata e Lihtenshtajnit dhe Caritas</w:t>
      </w:r>
      <w:r w:rsidRPr="00024A19">
        <w:rPr>
          <w:rFonts w:eastAsia="Times New Roman" w:cstheme="minorHAnsi"/>
          <w:kern w:val="0"/>
          <w14:ligatures w14:val="none"/>
        </w:rPr>
        <w:t>-i Zviceran</w:t>
      </w:r>
      <w:r w:rsidRPr="00024A19">
        <w:rPr>
          <w:kern w:val="0"/>
          <w14:ligatures w14:val="none"/>
        </w:rPr>
        <w:t>, në bashkëfinancim me Ministrinë</w:t>
      </w:r>
      <w:r w:rsidRPr="00024A19">
        <w:rPr>
          <w:rFonts w:eastAsia="Times New Roman" w:cstheme="minorHAnsi"/>
          <w:kern w:val="0"/>
          <w14:ligatures w14:val="none"/>
        </w:rPr>
        <w:t xml:space="preserve"> e</w:t>
      </w:r>
      <w:r w:rsidRPr="00024A19">
        <w:rPr>
          <w:kern w:val="0"/>
          <w14:ligatures w14:val="none"/>
        </w:rPr>
        <w:t xml:space="preserve"> Zhvillimit Rajonal të Kosovës.</w:t>
      </w:r>
    </w:p>
    <w:p w14:paraId="24F9617C" w14:textId="77777777" w:rsidR="00F2513D" w:rsidRPr="00024A19" w:rsidRDefault="00F2513D" w:rsidP="00024A19">
      <w:pPr>
        <w:widowControl w:val="0"/>
        <w:autoSpaceDE w:val="0"/>
        <w:autoSpaceDN w:val="0"/>
        <w:spacing w:after="0" w:line="240" w:lineRule="auto"/>
      </w:pPr>
    </w:p>
    <w:p w14:paraId="0E1DA166" w14:textId="605A813C" w:rsidR="00F2513D" w:rsidRPr="00024A19" w:rsidRDefault="00F2513D" w:rsidP="00024A19">
      <w:pPr>
        <w:widowControl w:val="0"/>
        <w:autoSpaceDE w:val="0"/>
        <w:autoSpaceDN w:val="0"/>
        <w:spacing w:after="0" w:line="240" w:lineRule="auto"/>
        <w:ind w:left="720"/>
        <w:jc w:val="both"/>
      </w:pPr>
      <w:r w:rsidRPr="00024A19">
        <w:rPr>
          <w:rFonts w:eastAsia="Times New Roman" w:cstheme="minorHAnsi"/>
          <w:bCs/>
          <w:kern w:val="0"/>
          <w14:ligatures w14:val="none"/>
        </w:rPr>
        <w:t>Projekti</w:t>
      </w:r>
      <w:r w:rsidRPr="00024A19">
        <w:rPr>
          <w:rFonts w:eastAsia="Times New Roman" w:cstheme="minorHAnsi"/>
          <w:b/>
          <w:kern w:val="0"/>
          <w14:ligatures w14:val="none"/>
        </w:rPr>
        <w:t xml:space="preserve"> MARDI</w:t>
      </w:r>
      <w:r w:rsidRPr="00024A19">
        <w:rPr>
          <w:kern w:val="0"/>
          <w14:ligatures w14:val="none"/>
        </w:rPr>
        <w:t xml:space="preserve"> ka objektivin e tij kryesor, si më poshtë:</w:t>
      </w:r>
    </w:p>
    <w:p w14:paraId="21C5873F" w14:textId="77777777" w:rsidR="00F2513D" w:rsidRPr="00024A19" w:rsidRDefault="00F2513D" w:rsidP="00024A19">
      <w:pPr>
        <w:widowControl w:val="0"/>
        <w:autoSpaceDE w:val="0"/>
        <w:autoSpaceDN w:val="0"/>
        <w:spacing w:after="0" w:line="240" w:lineRule="auto"/>
        <w:jc w:val="both"/>
      </w:pPr>
    </w:p>
    <w:p w14:paraId="31E2306A" w14:textId="77777777" w:rsidR="00F2513D" w:rsidRPr="00024A19" w:rsidRDefault="00F2513D" w:rsidP="00F2513D">
      <w:pPr>
        <w:spacing w:line="240" w:lineRule="auto"/>
        <w:ind w:left="720" w:right="818"/>
        <w:jc w:val="both"/>
        <w:rPr>
          <w:rFonts w:eastAsiaTheme="minorHAnsi" w:cstheme="minorHAnsi"/>
          <w:i/>
        </w:rPr>
      </w:pPr>
      <w:r w:rsidRPr="00024A19">
        <w:rPr>
          <w:rFonts w:eastAsiaTheme="minorHAnsi" w:cstheme="minorHAnsi"/>
          <w:i/>
        </w:rPr>
        <w:t>Komunat e Kosovës perceptohen si vende të zhvillimit pozitiv socio-ekonomik, duke shfrytëzuar potencialin dhe përvojën e fortë të personave të riatdhesuar, të kthyerve, të huajve, pakicave etnike dhe diasporës.</w:t>
      </w:r>
    </w:p>
    <w:p w14:paraId="4D6812A5" w14:textId="6A2722DC" w:rsidR="00F2513D" w:rsidRPr="00024A19" w:rsidRDefault="00F2513D" w:rsidP="00024A19">
      <w:pPr>
        <w:widowControl w:val="0"/>
        <w:autoSpaceDE w:val="0"/>
        <w:autoSpaceDN w:val="0"/>
        <w:spacing w:before="160" w:after="0"/>
        <w:ind w:left="720" w:right="814"/>
        <w:jc w:val="both"/>
      </w:pPr>
      <w:r w:rsidRPr="00024A19">
        <w:rPr>
          <w:kern w:val="0"/>
          <w14:ligatures w14:val="none"/>
        </w:rPr>
        <w:t xml:space="preserve">Për këtë qëllim, projekti do të mbështesë forcimin e kapaciteteve të </w:t>
      </w:r>
      <w:r w:rsidRPr="00024A19">
        <w:rPr>
          <w:rFonts w:eastAsia="Times New Roman" w:cstheme="minorHAnsi"/>
          <w:kern w:val="0"/>
          <w14:ligatures w14:val="none"/>
        </w:rPr>
        <w:t>administratave lokale</w:t>
      </w:r>
      <w:r w:rsidRPr="00024A19">
        <w:rPr>
          <w:kern w:val="0"/>
          <w14:ligatures w14:val="none"/>
        </w:rPr>
        <w:t xml:space="preserve"> dhe biznesit për të menaxhuar migrimin dhe (ri)integrimin. CACH synon </w:t>
      </w:r>
      <w:r w:rsidRPr="00024A19">
        <w:rPr>
          <w:rFonts w:eastAsia="Times New Roman" w:cstheme="minorHAnsi"/>
          <w:kern w:val="0"/>
          <w14:ligatures w14:val="none"/>
        </w:rPr>
        <w:t>t’i</w:t>
      </w:r>
      <w:r w:rsidRPr="00024A19">
        <w:rPr>
          <w:kern w:val="0"/>
          <w14:ligatures w14:val="none"/>
        </w:rPr>
        <w:t xml:space="preserve"> arrijë plotësisht qëllimet e projektit duke u angazhuar dhe punuar ngushtë me palët kryesore të </w:t>
      </w:r>
      <w:r w:rsidRPr="00024A19">
        <w:rPr>
          <w:rFonts w:eastAsia="Times New Roman" w:cstheme="minorHAnsi"/>
          <w:kern w:val="0"/>
          <w14:ligatures w14:val="none"/>
        </w:rPr>
        <w:t>interesit</w:t>
      </w:r>
      <w:r w:rsidRPr="00024A19">
        <w:rPr>
          <w:kern w:val="0"/>
          <w14:ligatures w14:val="none"/>
        </w:rPr>
        <w:t xml:space="preserve"> në të paktën 10 komuna të Kosovës.</w:t>
      </w:r>
    </w:p>
    <w:p w14:paraId="2CA0305D" w14:textId="7A7141B6" w:rsidR="00F2513D" w:rsidRPr="00024A19" w:rsidRDefault="00F2513D" w:rsidP="00024A19">
      <w:pPr>
        <w:widowControl w:val="0"/>
        <w:autoSpaceDE w:val="0"/>
        <w:autoSpaceDN w:val="0"/>
        <w:spacing w:before="159" w:after="0" w:line="240" w:lineRule="auto"/>
        <w:ind w:left="360"/>
        <w:jc w:val="both"/>
      </w:pPr>
      <w:r w:rsidRPr="00024A19">
        <w:rPr>
          <w:rFonts w:eastAsia="Times New Roman" w:cstheme="minorHAnsi"/>
          <w:kern w:val="0"/>
          <w14:ligatures w14:val="none"/>
        </w:rPr>
        <w:t>Tri</w:t>
      </w:r>
      <w:r w:rsidRPr="00024A19">
        <w:rPr>
          <w:kern w:val="0"/>
          <w14:ligatures w14:val="none"/>
        </w:rPr>
        <w:t xml:space="preserve"> rezultatet kryesore të projektit MARDI janë si më poshtë:</w:t>
      </w:r>
    </w:p>
    <w:p w14:paraId="186C3342" w14:textId="77777777" w:rsidR="00F2513D" w:rsidRPr="00024A19" w:rsidRDefault="00F2513D" w:rsidP="00024A19">
      <w:pPr>
        <w:widowControl w:val="0"/>
        <w:autoSpaceDE w:val="0"/>
        <w:autoSpaceDN w:val="0"/>
        <w:spacing w:after="0" w:line="240" w:lineRule="auto"/>
      </w:pPr>
    </w:p>
    <w:p w14:paraId="09F72BCB" w14:textId="32131205" w:rsidR="00F2513D" w:rsidRPr="00024A19" w:rsidRDefault="00F2513D" w:rsidP="00024A19">
      <w:pPr>
        <w:widowControl w:val="0"/>
        <w:numPr>
          <w:ilvl w:val="0"/>
          <w:numId w:val="10"/>
        </w:numPr>
        <w:tabs>
          <w:tab w:val="left" w:pos="2201"/>
        </w:tabs>
        <w:autoSpaceDE w:val="0"/>
        <w:autoSpaceDN w:val="0"/>
        <w:spacing w:after="0"/>
        <w:ind w:right="815"/>
        <w:contextualSpacing/>
        <w:jc w:val="both"/>
        <w:rPr>
          <w:rFonts w:eastAsiaTheme="minorHAnsi"/>
          <w:i/>
        </w:rPr>
      </w:pPr>
      <w:r w:rsidRPr="00024A19">
        <w:rPr>
          <w:rFonts w:eastAsiaTheme="minorHAnsi"/>
          <w:i/>
        </w:rPr>
        <w:t>Aktorët komunalë dhe joqeveritarë përmirësojnë kapacitetet dhe koordinimin e tyre për t’i adresuar më mirë sfidat në fushat e menaxhimit të migracionit dhe (ri)integrimit;</w:t>
      </w:r>
    </w:p>
    <w:p w14:paraId="6A57C2CA" w14:textId="77777777" w:rsidR="00F2513D" w:rsidRPr="00024A19" w:rsidRDefault="00F2513D" w:rsidP="00024A19">
      <w:pPr>
        <w:widowControl w:val="0"/>
        <w:numPr>
          <w:ilvl w:val="0"/>
          <w:numId w:val="10"/>
        </w:numPr>
        <w:tabs>
          <w:tab w:val="left" w:pos="2201"/>
        </w:tabs>
        <w:autoSpaceDE w:val="0"/>
        <w:autoSpaceDN w:val="0"/>
        <w:spacing w:after="0" w:line="276" w:lineRule="auto"/>
        <w:ind w:right="863"/>
        <w:contextualSpacing/>
        <w:rPr>
          <w:rFonts w:eastAsiaTheme="minorHAnsi"/>
          <w:i/>
        </w:rPr>
      </w:pPr>
      <w:r w:rsidRPr="00024A19">
        <w:rPr>
          <w:rFonts w:eastAsiaTheme="minorHAnsi"/>
          <w:i/>
        </w:rPr>
        <w:t>Kapacitetet lokale zhvillohen dhe forcohen për të ofruar mbështetje individuale dhe për të lehtësuar (ri)integrimin e qëndrueshëm të personave të riatdhesuar, refugjatëve dhe azilkërkuesve;</w:t>
      </w:r>
    </w:p>
    <w:p w14:paraId="43D8BA7D" w14:textId="76259052" w:rsidR="00F2513D" w:rsidRPr="00024A19" w:rsidRDefault="00F2513D" w:rsidP="00024A19">
      <w:pPr>
        <w:widowControl w:val="0"/>
        <w:numPr>
          <w:ilvl w:val="0"/>
          <w:numId w:val="10"/>
        </w:numPr>
        <w:tabs>
          <w:tab w:val="left" w:pos="2201"/>
        </w:tabs>
        <w:autoSpaceDE w:val="0"/>
        <w:autoSpaceDN w:val="0"/>
        <w:spacing w:after="0"/>
        <w:ind w:right="821"/>
        <w:contextualSpacing/>
        <w:rPr>
          <w:rFonts w:eastAsiaTheme="minorHAnsi"/>
          <w:i/>
        </w:rPr>
      </w:pPr>
      <w:bookmarkStart w:id="0" w:name="_Hlk131404509"/>
      <w:r w:rsidRPr="00024A19">
        <w:rPr>
          <w:rFonts w:eastAsiaTheme="minorHAnsi"/>
          <w:i/>
        </w:rPr>
        <w:t>Njohuritë dhe kapitali financiar i diasporës shfrytëzohen për zhvillimin ekonomik të komunave kosovare;</w:t>
      </w:r>
    </w:p>
    <w:bookmarkEnd w:id="0"/>
    <w:p w14:paraId="6C7737F5" w14:textId="77777777" w:rsidR="00F2513D" w:rsidRPr="00024A19" w:rsidRDefault="00F2513D" w:rsidP="00F2513D">
      <w:pPr>
        <w:widowControl w:val="0"/>
        <w:tabs>
          <w:tab w:val="left" w:pos="2201"/>
        </w:tabs>
        <w:autoSpaceDE w:val="0"/>
        <w:autoSpaceDN w:val="0"/>
        <w:spacing w:after="0"/>
        <w:ind w:right="821"/>
        <w:rPr>
          <w:rFonts w:eastAsiaTheme="minorHAnsi"/>
          <w:iCs/>
        </w:rPr>
      </w:pPr>
    </w:p>
    <w:p w14:paraId="34AA9715" w14:textId="77777777" w:rsidR="00F2513D" w:rsidRPr="00024A19" w:rsidRDefault="00F2513D" w:rsidP="00F2513D">
      <w:pPr>
        <w:widowControl w:val="0"/>
        <w:tabs>
          <w:tab w:val="left" w:pos="1661"/>
        </w:tabs>
        <w:autoSpaceDE w:val="0"/>
        <w:autoSpaceDN w:val="0"/>
        <w:spacing w:before="1" w:after="0" w:line="240" w:lineRule="auto"/>
        <w:ind w:left="720"/>
        <w:rPr>
          <w:rFonts w:eastAsiaTheme="minorHAnsi"/>
          <w:sz w:val="24"/>
        </w:rPr>
      </w:pPr>
      <w:r w:rsidRPr="00024A19">
        <w:rPr>
          <w:rFonts w:eastAsiaTheme="minorHAnsi"/>
          <w:color w:val="2E5395"/>
          <w:sz w:val="24"/>
        </w:rPr>
        <w:t>2. OBJEKTIVI I THIRRJES</w:t>
      </w:r>
    </w:p>
    <w:p w14:paraId="0F72DBD2" w14:textId="77777777" w:rsidR="00F2513D" w:rsidRPr="00024A19" w:rsidRDefault="00F2513D" w:rsidP="00F2513D">
      <w:pPr>
        <w:widowControl w:val="0"/>
        <w:tabs>
          <w:tab w:val="left" w:pos="2201"/>
        </w:tabs>
        <w:autoSpaceDE w:val="0"/>
        <w:autoSpaceDN w:val="0"/>
        <w:spacing w:after="0"/>
        <w:ind w:right="821"/>
        <w:rPr>
          <w:rFonts w:eastAsiaTheme="minorHAnsi"/>
          <w:iCs/>
        </w:rPr>
      </w:pPr>
    </w:p>
    <w:p w14:paraId="4467BCF0" w14:textId="1D5974DA" w:rsidR="00F2513D" w:rsidRPr="00024A19" w:rsidRDefault="00F2513D" w:rsidP="00F2513D">
      <w:pPr>
        <w:widowControl w:val="0"/>
        <w:tabs>
          <w:tab w:val="left" w:pos="2201"/>
        </w:tabs>
        <w:autoSpaceDE w:val="0"/>
        <w:autoSpaceDN w:val="0"/>
        <w:spacing w:after="0"/>
        <w:ind w:left="720" w:right="821"/>
        <w:rPr>
          <w:rFonts w:eastAsiaTheme="minorHAnsi"/>
        </w:rPr>
      </w:pPr>
      <w:r w:rsidRPr="00024A19">
        <w:rPr>
          <w:rFonts w:eastAsiaTheme="minorHAnsi"/>
        </w:rPr>
        <w:t>Objektivi kryesor i kësaj thirrjeje është:</w:t>
      </w:r>
    </w:p>
    <w:p w14:paraId="5AC81F20" w14:textId="77777777" w:rsidR="00F2513D" w:rsidRPr="00024A19" w:rsidRDefault="00F2513D" w:rsidP="00F2513D">
      <w:pPr>
        <w:widowControl w:val="0"/>
        <w:tabs>
          <w:tab w:val="left" w:pos="2201"/>
        </w:tabs>
        <w:autoSpaceDE w:val="0"/>
        <w:autoSpaceDN w:val="0"/>
        <w:spacing w:after="0"/>
        <w:ind w:left="720" w:right="821"/>
        <w:rPr>
          <w:rFonts w:eastAsiaTheme="minorHAnsi"/>
          <w:iCs/>
        </w:rPr>
      </w:pPr>
      <w:r w:rsidRPr="00024A19">
        <w:rPr>
          <w:rFonts w:eastAsiaTheme="minorHAnsi"/>
          <w:noProof/>
          <w:lang w:eastAsia="sq-AL"/>
        </w:rPr>
        <mc:AlternateContent>
          <mc:Choice Requires="wps">
            <w:drawing>
              <wp:anchor distT="0" distB="0" distL="0" distR="0" simplePos="0" relativeHeight="251659264" behindDoc="1" locked="0" layoutInCell="1" allowOverlap="1" wp14:anchorId="0CB0ABA1" wp14:editId="70B4F520">
                <wp:simplePos x="0" y="0"/>
                <wp:positionH relativeFrom="margin">
                  <wp:align>left</wp:align>
                </wp:positionH>
                <wp:positionV relativeFrom="paragraph">
                  <wp:posOffset>187325</wp:posOffset>
                </wp:positionV>
                <wp:extent cx="6088380" cy="205740"/>
                <wp:effectExtent l="0" t="0" r="26670" b="228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599105" w14:textId="77777777" w:rsidR="00F2513D" w:rsidRDefault="00F2513D" w:rsidP="00F2513D">
                            <w:pPr>
                              <w:ind w:left="720" w:right="107"/>
                              <w:rPr>
                                <w:b/>
                                <w:i/>
                                <w:sz w:val="24"/>
                              </w:rPr>
                            </w:pPr>
                            <w:r>
                              <w:rPr>
                                <w:b/>
                                <w:i/>
                                <w:sz w:val="24"/>
                              </w:rPr>
                              <w:t>Fushatë promovuese digjitale për investime në Kosovë nga jashtë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ABA1" id="_x0000_t202" coordsize="21600,21600" o:spt="202" path="m,l,21600r21600,l21600,xe">
                <v:stroke joinstyle="miter"/>
                <v:path gradientshapeok="t" o:connecttype="rect"/>
              </v:shapetype>
              <v:shape id="Text Box 6" o:spid="_x0000_s1026" type="#_x0000_t202" style="position:absolute;left:0;text-align:left;margin-left:0;margin-top:14.75pt;width:479.4pt;height:16.2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3aggIAABgFAAAOAAAAZHJzL2Uyb0RvYy54bWysVG1vmzAQ/j5p/8Hy9xRIKaUopOpCMk3q&#10;XqR2P8DBJlgzNrOdQDftv+9shzRdv0zT+GAO7vz4nrvnvLgdO4EOTBuuZImTixgjJmtFudyV+Ovj&#10;ZpZjZCyRlAglWYmfmMG3y7dvFkNfsLlqlaBMIwCRphj6ErfW9kUUmbplHTEXqmcSnI3SHbHwqXcR&#10;1WQA9E5E8zjOokFp2mtVM2PgbxWceOnxm4bV9nPTGGaRKDHkZv2q/bp1a7RckGKnSd/y+pgG+Ycs&#10;OsIlHHqCqoglaK/5K6iO11oZ1diLWnWRahpeM88B2CTxH2weWtIzzwWKY/pTmcz/g60/Hb5oxGmJ&#10;M4wk6aBFj2y06J0aUeaqM/SmgKCHHsLsCL+hy56p6e9V/c0gqVYtkTt2p7UaWkYoZJe4ndHZ1oBj&#10;HMh2+KgoHEP2VnmgsdGdKx0UAwE6dOnp1BmXSg0/szjPL3Nw1eCbx1fXqW9dRIppd6+Nfc9Uh5xR&#10;Yg2d9+jkcG+sy4YUU4g7TKoNF8J3X0g0uBNussBLCU6d04UZvduuhEYH4vTjH08NPOdhDrkipg1x&#10;3hWU1XEL8ha8K3F+2k0KV6a1pP54S7gINqQopDsVWEPSRyvI6OdNfLPO13k6S+fZepbGVTW726zS&#10;WbZJrq+qy2q1qpJfjkCSFi2nlEnHYZJ0kv6dZI7DFcR4EvULri9KsvHP65JEL9Pw5QdW09uz8/pw&#10;kgjisON2hII40WwVfQKlaBXGFa4XMFqlf2A0wKiW2HzfE80wEh8kqM3N9WToydhOBpE1bC2xxSiY&#10;Kxvmf99rvmsBOehZqjtQZMO9WJ6zOOoYxs8nf7wq3Hyff/uo5wtt+RsAAP//AwBQSwMEFAAGAAgA&#10;AAAhAOEwqYjbAAAABgEAAA8AAABkcnMvZG93bnJldi54bWxMj8FOwzAQRO9I/IO1SNyo00qpkjSb&#10;CqH2wgEppR/gxksSiNdR7Dbh71lOcBzNaOZNuV/coG40hd4zwnqVgCJuvO25RTi/H58yUCEatmbw&#10;TAjfFGBf3d+VprB+5ppup9gqKeFQGIQuxrHQOjQdORNWfiQW78NPzkSRU6vtZGYpd4PeJMlWO9Oz&#10;LHRmpJeOmq/T1SFQ/dl7f8zmeozt+TUc0vTwliI+PizPO1CRlvgXhl98QYdKmC7+yjaoAUGORIRN&#10;noISN08zOXJB2K5z0FWp/+NXPwAAAP//AwBQSwECLQAUAAYACAAAACEAtoM4kv4AAADhAQAAEwAA&#10;AAAAAAAAAAAAAAAAAAAAW0NvbnRlbnRfVHlwZXNdLnhtbFBLAQItABQABgAIAAAAIQA4/SH/1gAA&#10;AJQBAAALAAAAAAAAAAAAAAAAAC8BAABfcmVscy8ucmVsc1BLAQItABQABgAIAAAAIQAQWT3aggIA&#10;ABgFAAAOAAAAAAAAAAAAAAAAAC4CAABkcnMvZTJvRG9jLnhtbFBLAQItABQABgAIAAAAIQDhMKmI&#10;2wAAAAYBAAAPAAAAAAAAAAAAAAAAANwEAABkcnMvZG93bnJldi54bWxQSwUGAAAAAAQABADzAAAA&#10;5AUAAAAA&#10;" filled="f" strokeweight=".48pt">
                <v:textbox inset="0,0,0,0">
                  <w:txbxContent>
                    <w:p w14:paraId="0E599105" w14:textId="77777777" w:rsidR="00F2513D" w:rsidRDefault="00F2513D" w:rsidP="00F2513D">
                      <w:pPr>
                        <w:ind w:left="720" w:right="107"/>
                        <w:rPr>
                          <w:b/>
                          <w:i/>
                          <w:sz w:val="24"/>
                        </w:rPr>
                      </w:pPr>
                      <w:r>
                        <w:rPr>
                          <w:b/>
                          <w:i/>
                          <w:sz w:val="24"/>
                        </w:rPr>
                        <w:t xml:space="preserve">Fushatë </w:t>
                      </w:r>
                      <w:proofErr w:type="spellStart"/>
                      <w:r>
                        <w:rPr>
                          <w:b/>
                          <w:i/>
                          <w:sz w:val="24"/>
                        </w:rPr>
                        <w:t>promovuese</w:t>
                      </w:r>
                      <w:proofErr w:type="spellEnd"/>
                      <w:r>
                        <w:rPr>
                          <w:b/>
                          <w:i/>
                          <w:sz w:val="24"/>
                        </w:rPr>
                        <w:t xml:space="preserve"> digjitale për investime në Kosovë nga jashtë</w:t>
                      </w:r>
                    </w:p>
                  </w:txbxContent>
                </v:textbox>
                <w10:wrap type="topAndBottom" anchorx="margin"/>
              </v:shape>
            </w:pict>
          </mc:Fallback>
        </mc:AlternateContent>
      </w:r>
    </w:p>
    <w:p w14:paraId="4A5EE398" w14:textId="77777777" w:rsidR="00F2513D" w:rsidRPr="00024A19" w:rsidRDefault="00F2513D" w:rsidP="00F2513D">
      <w:pPr>
        <w:widowControl w:val="0"/>
        <w:tabs>
          <w:tab w:val="left" w:pos="2201"/>
        </w:tabs>
        <w:autoSpaceDE w:val="0"/>
        <w:autoSpaceDN w:val="0"/>
        <w:spacing w:after="0"/>
        <w:ind w:right="821"/>
        <w:rPr>
          <w:rFonts w:eastAsiaTheme="minorHAnsi"/>
          <w:iCs/>
        </w:rPr>
      </w:pPr>
    </w:p>
    <w:p w14:paraId="354E174F" w14:textId="77E17AE4" w:rsidR="00F2513D" w:rsidRPr="00024A19" w:rsidRDefault="00F2513D" w:rsidP="00F2513D">
      <w:pPr>
        <w:widowControl w:val="0"/>
        <w:tabs>
          <w:tab w:val="left" w:pos="2201"/>
        </w:tabs>
        <w:autoSpaceDE w:val="0"/>
        <w:autoSpaceDN w:val="0"/>
        <w:spacing w:after="0"/>
        <w:ind w:left="720" w:right="821"/>
        <w:jc w:val="both"/>
        <w:rPr>
          <w:rFonts w:eastAsiaTheme="minorHAnsi"/>
          <w:iCs/>
        </w:rPr>
      </w:pPr>
      <w:r w:rsidRPr="00024A19">
        <w:rPr>
          <w:rFonts w:eastAsiaTheme="minorHAnsi"/>
          <w:iCs/>
        </w:rPr>
        <w:t xml:space="preserve">Prandaj, qëllimi i thirrjes është të angazhojë një (1) kompani/ofrues shërbimesh për t’i mbështetur kompanitë kosovare në përpjekjet e tyre për të rritur eksportet përmes strategjive efektive të marketingut digjital. Kjo thirrje lidhet veçanërisht me rezultatin e tretë </w:t>
      </w:r>
      <w:r w:rsidRPr="00024A19">
        <w:rPr>
          <w:rFonts w:eastAsiaTheme="minorHAnsi"/>
          <w:i/>
        </w:rPr>
        <w:t xml:space="preserve">Njohuritë dhe kapitali financiar i diasporës shfrytëzohen për zhvillimin ekonomik të komunave kosovare. </w:t>
      </w:r>
      <w:r w:rsidRPr="00024A19">
        <w:rPr>
          <w:rFonts w:eastAsiaTheme="minorHAnsi"/>
          <w:iCs/>
        </w:rPr>
        <w:t xml:space="preserve">Përmes kësaj thirrjeje synojmë të informojmë dhe prezantojmë komunitetin e biznesit të diasporës (dhe bizneset ndërkombëtare), kryesisht në Zvicër, Austri dhe Gjermani, rreth/me mundësitë e investimit përmes një fushate për marrëdhënie me publikun. Një strategji e suksesshme do të arrijë dhe angazhojë një </w:t>
      </w:r>
      <w:r w:rsidRPr="00024A19">
        <w:rPr>
          <w:rFonts w:eastAsiaTheme="minorHAnsi"/>
          <w:iCs/>
        </w:rPr>
        <w:lastRenderedPageBreak/>
        <w:t>audiencë më të gjerë dhe do të rrisë vizibilitetin dhe ndërgjegjësimin për mundësitë e investimit në tregjet ndërkombëtare.</w:t>
      </w:r>
    </w:p>
    <w:p w14:paraId="0FE10A6B" w14:textId="77777777" w:rsidR="00F2513D" w:rsidRPr="00024A19" w:rsidRDefault="00F2513D" w:rsidP="00024A19">
      <w:pPr>
        <w:widowControl w:val="0"/>
        <w:tabs>
          <w:tab w:val="left" w:pos="1721"/>
        </w:tabs>
        <w:autoSpaceDE w:val="0"/>
        <w:autoSpaceDN w:val="0"/>
        <w:spacing w:after="0" w:line="240" w:lineRule="auto"/>
        <w:ind w:left="720"/>
        <w:rPr>
          <w:rFonts w:eastAsiaTheme="minorHAnsi"/>
          <w:caps/>
          <w:color w:val="2E5395"/>
          <w:sz w:val="24"/>
        </w:rPr>
      </w:pPr>
    </w:p>
    <w:p w14:paraId="475960BF" w14:textId="77777777" w:rsidR="00F2513D" w:rsidRPr="00024A19" w:rsidRDefault="00F2513D" w:rsidP="00024A19">
      <w:pPr>
        <w:widowControl w:val="0"/>
        <w:tabs>
          <w:tab w:val="left" w:pos="1721"/>
        </w:tabs>
        <w:autoSpaceDE w:val="0"/>
        <w:autoSpaceDN w:val="0"/>
        <w:spacing w:after="0" w:line="240" w:lineRule="auto"/>
        <w:ind w:left="720"/>
        <w:rPr>
          <w:rFonts w:eastAsiaTheme="minorHAnsi"/>
          <w:caps/>
          <w:color w:val="2E5395"/>
          <w:sz w:val="24"/>
        </w:rPr>
      </w:pPr>
      <w:r w:rsidRPr="00024A19">
        <w:rPr>
          <w:rFonts w:eastAsiaTheme="minorHAnsi"/>
          <w:caps/>
          <w:color w:val="2E5395"/>
          <w:sz w:val="24"/>
        </w:rPr>
        <w:t>2.1 Rezultatet e pritshme të një projekt-propozimi:</w:t>
      </w:r>
      <w:r w:rsidRPr="00024A19">
        <w:rPr>
          <w:rFonts w:eastAsiaTheme="minorHAnsi"/>
          <w:caps/>
          <w:color w:val="2E5395"/>
          <w:sz w:val="24"/>
        </w:rPr>
        <w:br/>
      </w:r>
    </w:p>
    <w:p w14:paraId="4AE149DD" w14:textId="77777777" w:rsidR="00F2513D" w:rsidRPr="00024A19" w:rsidRDefault="00F2513D" w:rsidP="00024A19">
      <w:pPr>
        <w:widowControl w:val="0"/>
        <w:autoSpaceDE w:val="0"/>
        <w:autoSpaceDN w:val="0"/>
        <w:spacing w:before="6" w:after="0" w:line="240" w:lineRule="auto"/>
        <w:rPr>
          <w:sz w:val="10"/>
        </w:rPr>
      </w:pPr>
    </w:p>
    <w:tbl>
      <w:tblPr>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631"/>
      </w:tblGrid>
      <w:tr w:rsidR="00F2513D" w:rsidRPr="00024A19" w14:paraId="6586A1D3" w14:textId="77777777" w:rsidTr="00C679AB">
        <w:trPr>
          <w:trHeight w:hRule="exact" w:val="437"/>
          <w:jc w:val="center"/>
        </w:trPr>
        <w:tc>
          <w:tcPr>
            <w:tcW w:w="8631" w:type="dxa"/>
            <w:shd w:val="clear" w:color="auto" w:fill="D0CECE" w:themeFill="background2" w:themeFillShade="E6"/>
            <w:vAlign w:val="center"/>
          </w:tcPr>
          <w:p w14:paraId="3FDB9241" w14:textId="77777777" w:rsidR="00F2513D" w:rsidRPr="00024A19" w:rsidRDefault="00F2513D" w:rsidP="00024A19">
            <w:pPr>
              <w:widowControl w:val="0"/>
              <w:autoSpaceDE w:val="0"/>
              <w:autoSpaceDN w:val="0"/>
              <w:spacing w:after="0" w:line="276" w:lineRule="exact"/>
              <w:ind w:left="107" w:right="93"/>
              <w:jc w:val="center"/>
              <w:rPr>
                <w:sz w:val="28"/>
              </w:rPr>
            </w:pPr>
            <w:r w:rsidRPr="00024A19">
              <w:rPr>
                <w:kern w:val="0"/>
                <w:sz w:val="28"/>
                <w14:ligatures w14:val="none"/>
              </w:rPr>
              <w:t>Rezultatet</w:t>
            </w:r>
          </w:p>
        </w:tc>
      </w:tr>
      <w:tr w:rsidR="00F2513D" w:rsidRPr="00024A19" w14:paraId="52A80668" w14:textId="77777777" w:rsidTr="00C679AB">
        <w:trPr>
          <w:trHeight w:hRule="exact" w:val="671"/>
          <w:jc w:val="center"/>
        </w:trPr>
        <w:tc>
          <w:tcPr>
            <w:tcW w:w="8631" w:type="dxa"/>
          </w:tcPr>
          <w:p w14:paraId="78FB102A" w14:textId="0FF9BFA9" w:rsidR="00F2513D" w:rsidRPr="00024A19" w:rsidRDefault="00F2513D" w:rsidP="00024A19">
            <w:pPr>
              <w:widowControl w:val="0"/>
              <w:autoSpaceDE w:val="0"/>
              <w:autoSpaceDN w:val="0"/>
              <w:spacing w:after="0" w:line="276" w:lineRule="exact"/>
              <w:ind w:left="107" w:right="93"/>
              <w:rPr>
                <w:i/>
              </w:rPr>
            </w:pPr>
            <w:r w:rsidRPr="00024A19">
              <w:rPr>
                <w:rFonts w:eastAsia="Times New Roman" w:cstheme="minorHAnsi"/>
                <w:i/>
                <w:kern w:val="0"/>
                <w14:ligatures w14:val="none"/>
              </w:rPr>
              <w:t>Strategji</w:t>
            </w:r>
            <w:r w:rsidRPr="00024A19">
              <w:rPr>
                <w:i/>
                <w:kern w:val="0"/>
                <w14:ligatures w14:val="none"/>
              </w:rPr>
              <w:t xml:space="preserve"> e Marrëdhënieve me Publikun për Promovim të Suksesshëm të Investimeve në Kosovë </w:t>
            </w:r>
            <w:r w:rsidRPr="00024A19">
              <w:rPr>
                <w:rFonts w:eastAsia="Times New Roman" w:cstheme="minorHAnsi"/>
                <w:i/>
                <w:kern w:val="0"/>
                <w14:ligatures w14:val="none"/>
              </w:rPr>
              <w:t>nga Jashtë</w:t>
            </w:r>
          </w:p>
        </w:tc>
      </w:tr>
      <w:tr w:rsidR="00F2513D" w:rsidRPr="00024A19" w14:paraId="17DDBEFD" w14:textId="77777777" w:rsidTr="00C679AB">
        <w:trPr>
          <w:trHeight w:hRule="exact" w:val="437"/>
          <w:jc w:val="center"/>
        </w:trPr>
        <w:tc>
          <w:tcPr>
            <w:tcW w:w="8631" w:type="dxa"/>
          </w:tcPr>
          <w:p w14:paraId="130A9408" w14:textId="7B3A7734" w:rsidR="00F2513D" w:rsidRPr="00024A19" w:rsidRDefault="00F2513D" w:rsidP="00024A19">
            <w:pPr>
              <w:widowControl w:val="0"/>
              <w:autoSpaceDE w:val="0"/>
              <w:autoSpaceDN w:val="0"/>
              <w:spacing w:after="0" w:line="276" w:lineRule="exact"/>
              <w:ind w:left="107" w:right="101"/>
              <w:rPr>
                <w:i/>
              </w:rPr>
            </w:pPr>
            <w:r w:rsidRPr="00024A19">
              <w:rPr>
                <w:rFonts w:eastAsia="Times New Roman" w:cstheme="minorHAnsi"/>
                <w:i/>
                <w:kern w:val="0"/>
                <w14:ligatures w14:val="none"/>
              </w:rPr>
              <w:t>Marketing digjital</w:t>
            </w:r>
            <w:r w:rsidRPr="00024A19">
              <w:rPr>
                <w:i/>
                <w:kern w:val="0"/>
                <w14:ligatures w14:val="none"/>
              </w:rPr>
              <w:t xml:space="preserve"> për mundësi të mira për të investuar</w:t>
            </w:r>
          </w:p>
        </w:tc>
      </w:tr>
    </w:tbl>
    <w:p w14:paraId="30F4BFB6" w14:textId="77777777" w:rsidR="00F2513D" w:rsidRPr="00024A19" w:rsidRDefault="00F2513D" w:rsidP="00F2513D">
      <w:pPr>
        <w:widowControl w:val="0"/>
        <w:tabs>
          <w:tab w:val="left" w:pos="1721"/>
        </w:tabs>
        <w:autoSpaceDE w:val="0"/>
        <w:autoSpaceDN w:val="0"/>
        <w:spacing w:after="0" w:line="240" w:lineRule="auto"/>
        <w:rPr>
          <w:rFonts w:eastAsiaTheme="minorHAnsi"/>
          <w:caps/>
          <w:color w:val="2E5395"/>
          <w:sz w:val="24"/>
        </w:rPr>
      </w:pPr>
    </w:p>
    <w:p w14:paraId="386B6DC1" w14:textId="77777777" w:rsidR="00F2513D" w:rsidRPr="00024A19" w:rsidRDefault="00F2513D" w:rsidP="00024A19">
      <w:pPr>
        <w:widowControl w:val="0"/>
        <w:tabs>
          <w:tab w:val="left" w:pos="1721"/>
        </w:tabs>
        <w:autoSpaceDE w:val="0"/>
        <w:autoSpaceDN w:val="0"/>
        <w:spacing w:after="0" w:line="240" w:lineRule="auto"/>
        <w:ind w:left="720"/>
        <w:rPr>
          <w:rFonts w:eastAsiaTheme="minorHAnsi"/>
          <w:caps/>
          <w:color w:val="2E5395"/>
          <w:sz w:val="24"/>
        </w:rPr>
      </w:pPr>
      <w:r w:rsidRPr="00024A19">
        <w:rPr>
          <w:rFonts w:eastAsiaTheme="minorHAnsi"/>
          <w:caps/>
          <w:color w:val="2E5395"/>
          <w:sz w:val="24"/>
        </w:rPr>
        <w:t>2.2 Aktivitetet:</w:t>
      </w:r>
    </w:p>
    <w:p w14:paraId="0C5E4747" w14:textId="77777777" w:rsidR="00F2513D" w:rsidRPr="00024A19" w:rsidRDefault="00F2513D" w:rsidP="00F2513D">
      <w:pPr>
        <w:widowControl w:val="0"/>
        <w:tabs>
          <w:tab w:val="left" w:pos="2201"/>
        </w:tabs>
        <w:autoSpaceDE w:val="0"/>
        <w:autoSpaceDN w:val="0"/>
        <w:spacing w:after="0"/>
        <w:ind w:right="821"/>
        <w:rPr>
          <w:rFonts w:eastAsiaTheme="minorHAnsi"/>
          <w:iCs/>
        </w:rPr>
      </w:pPr>
    </w:p>
    <w:tbl>
      <w:tblPr>
        <w:tblW w:w="7906" w:type="dxa"/>
        <w:tblInd w:w="5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906"/>
      </w:tblGrid>
      <w:tr w:rsidR="00F2513D" w:rsidRPr="00024A19" w14:paraId="1E2D1D6E" w14:textId="77777777" w:rsidTr="00C679AB">
        <w:trPr>
          <w:trHeight w:val="562"/>
        </w:trPr>
        <w:tc>
          <w:tcPr>
            <w:tcW w:w="7906" w:type="dxa"/>
            <w:tcBorders>
              <w:left w:val="single" w:sz="4" w:space="0" w:color="000009"/>
              <w:bottom w:val="single" w:sz="4" w:space="0" w:color="000009"/>
              <w:right w:val="single" w:sz="4" w:space="0" w:color="000009"/>
            </w:tcBorders>
          </w:tcPr>
          <w:tbl>
            <w:tblPr>
              <w:tblW w:w="79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799"/>
              <w:gridCol w:w="3146"/>
            </w:tblGrid>
            <w:tr w:rsidR="00F2513D" w:rsidRPr="00024A19" w14:paraId="6F1CB64A" w14:textId="77777777" w:rsidTr="00C679AB">
              <w:trPr>
                <w:trHeight w:val="230"/>
              </w:trPr>
              <w:tc>
                <w:tcPr>
                  <w:tcW w:w="4799" w:type="dxa"/>
                  <w:tcBorders>
                    <w:top w:val="single" w:sz="4" w:space="0" w:color="00000A"/>
                    <w:left w:val="single" w:sz="4" w:space="0" w:color="00000A"/>
                    <w:right w:val="single" w:sz="4" w:space="0" w:color="00000A"/>
                  </w:tcBorders>
                  <w:shd w:val="clear" w:color="auto" w:fill="auto"/>
                  <w:tcMar>
                    <w:left w:w="108" w:type="dxa"/>
                  </w:tcMar>
                  <w:vAlign w:val="center"/>
                </w:tcPr>
                <w:p w14:paraId="17E1312F" w14:textId="77777777" w:rsidR="00F2513D" w:rsidRPr="00024A19" w:rsidRDefault="00F2513D" w:rsidP="00F2513D">
                  <w:pPr>
                    <w:jc w:val="center"/>
                    <w:rPr>
                      <w:b/>
                      <w:sz w:val="24"/>
                    </w:rPr>
                  </w:pPr>
                  <w:r w:rsidRPr="00024A19">
                    <w:rPr>
                      <w:b/>
                      <w:sz w:val="24"/>
                    </w:rPr>
                    <w:t>AKTIVITETET</w:t>
                  </w:r>
                </w:p>
              </w:tc>
              <w:tc>
                <w:tcPr>
                  <w:tcW w:w="3146" w:type="dxa"/>
                  <w:tcBorders>
                    <w:top w:val="single" w:sz="4" w:space="0" w:color="00000A"/>
                    <w:left w:val="single" w:sz="4" w:space="0" w:color="00000A"/>
                    <w:right w:val="single" w:sz="4" w:space="0" w:color="00000A"/>
                  </w:tcBorders>
                  <w:shd w:val="clear" w:color="auto" w:fill="auto"/>
                </w:tcPr>
                <w:p w14:paraId="35288901" w14:textId="77777777" w:rsidR="00F2513D" w:rsidRPr="00024A19" w:rsidRDefault="00F2513D" w:rsidP="00F2513D">
                  <w:pPr>
                    <w:jc w:val="center"/>
                    <w:rPr>
                      <w:b/>
                      <w:sz w:val="24"/>
                    </w:rPr>
                  </w:pPr>
                  <w:r w:rsidRPr="00024A19">
                    <w:rPr>
                      <w:b/>
                      <w:sz w:val="24"/>
                    </w:rPr>
                    <w:t>Korniza kohore</w:t>
                  </w:r>
                </w:p>
              </w:tc>
            </w:tr>
            <w:tr w:rsidR="00F2513D" w:rsidRPr="00024A19" w14:paraId="236002F5" w14:textId="77777777" w:rsidTr="00C679AB">
              <w:trPr>
                <w:trHeight w:val="125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A274D" w14:textId="3C31F081" w:rsidR="00F2513D" w:rsidRPr="00024A19" w:rsidRDefault="00F2513D" w:rsidP="00024A19">
                  <w:pPr>
                    <w:overflowPunct w:val="0"/>
                    <w:autoSpaceDE w:val="0"/>
                    <w:autoSpaceDN w:val="0"/>
                    <w:adjustRightInd w:val="0"/>
                    <w:spacing w:after="0" w:line="240" w:lineRule="auto"/>
                    <w:textAlignment w:val="baseline"/>
                    <w:rPr>
                      <w:i/>
                    </w:rPr>
                  </w:pPr>
                  <w:r w:rsidRPr="00024A19">
                    <w:rPr>
                      <w:i/>
                      <w:spacing w:val="5"/>
                      <w:kern w:val="0"/>
                      <w14:ligatures w14:val="none"/>
                    </w:rPr>
                    <w:t xml:space="preserve">Zhvillimi dhe zbatimi i Fushatës së Promovimit </w:t>
                  </w:r>
                  <w:r w:rsidRPr="00024A19">
                    <w:rPr>
                      <w:rFonts w:eastAsia="Times New Roman" w:cstheme="minorHAnsi"/>
                      <w:i/>
                      <w:iCs/>
                      <w:spacing w:val="5"/>
                      <w:kern w:val="0"/>
                      <w:lang w:eastAsia="de-DE"/>
                      <w14:ligatures w14:val="none"/>
                    </w:rPr>
                    <w:t>Digjital</w:t>
                  </w:r>
                  <w:r w:rsidRPr="00024A19">
                    <w:rPr>
                      <w:i/>
                      <w:spacing w:val="5"/>
                      <w:kern w:val="0"/>
                      <w14:ligatures w14:val="none"/>
                    </w:rPr>
                    <w:t xml:space="preserve"> për Promovimin e </w:t>
                  </w:r>
                  <w:r w:rsidRPr="00024A19">
                    <w:rPr>
                      <w:rFonts w:eastAsia="Times New Roman" w:cstheme="minorHAnsi"/>
                      <w:i/>
                      <w:iCs/>
                      <w:spacing w:val="5"/>
                      <w:kern w:val="0"/>
                      <w:lang w:eastAsia="de-DE"/>
                      <w14:ligatures w14:val="none"/>
                    </w:rPr>
                    <w:t>Suksesshëm</w:t>
                  </w:r>
                  <w:r w:rsidRPr="00024A19">
                    <w:rPr>
                      <w:i/>
                      <w:spacing w:val="5"/>
                      <w:kern w:val="0"/>
                      <w14:ligatures w14:val="none"/>
                    </w:rPr>
                    <w:t xml:space="preserve"> të Investimeve</w:t>
                  </w:r>
                </w:p>
                <w:p w14:paraId="3E127689" w14:textId="522F0027" w:rsidR="00F2513D" w:rsidRPr="00024A19" w:rsidRDefault="00F2513D" w:rsidP="00024A19">
                  <w:pPr>
                    <w:numPr>
                      <w:ilvl w:val="0"/>
                      <w:numId w:val="23"/>
                    </w:numPr>
                    <w:contextualSpacing/>
                    <w:jc w:val="both"/>
                    <w:rPr>
                      <w:i/>
                    </w:rPr>
                  </w:pPr>
                  <w:r w:rsidRPr="00024A19">
                    <w:rPr>
                      <w:i/>
                    </w:rPr>
                    <w:t xml:space="preserve">Kryerja e hulumtimit të tregut </w:t>
                  </w:r>
                  <w:r w:rsidRPr="00024A19">
                    <w:rPr>
                      <w:rFonts w:eastAsiaTheme="minorHAnsi"/>
                      <w:i/>
                      <w:iCs/>
                    </w:rPr>
                    <w:t>për</w:t>
                  </w:r>
                  <w:r w:rsidRPr="00024A19">
                    <w:rPr>
                      <w:i/>
                    </w:rPr>
                    <w:t xml:space="preserve"> tregjet e synuara dhe identifikimi i </w:t>
                  </w:r>
                  <w:r w:rsidR="00024A19" w:rsidRPr="00024A19">
                    <w:rPr>
                      <w:rFonts w:eastAsiaTheme="minorHAnsi"/>
                      <w:i/>
                      <w:iCs/>
                    </w:rPr>
                    <w:t>trendëve</w:t>
                  </w:r>
                  <w:r w:rsidRPr="00024A19">
                    <w:rPr>
                      <w:i/>
                    </w:rPr>
                    <w:t xml:space="preserve"> kryesore dhe mundësive për investime.</w:t>
                  </w:r>
                </w:p>
                <w:p w14:paraId="655A3D22" w14:textId="53CCEA03" w:rsidR="00F2513D" w:rsidRPr="00024A19" w:rsidRDefault="00F2513D" w:rsidP="00024A19">
                  <w:pPr>
                    <w:numPr>
                      <w:ilvl w:val="0"/>
                      <w:numId w:val="23"/>
                    </w:numPr>
                    <w:contextualSpacing/>
                    <w:rPr>
                      <w:rFonts w:eastAsiaTheme="minorHAnsi"/>
                      <w:i/>
                      <w:iCs/>
                    </w:rPr>
                  </w:pPr>
                  <w:r w:rsidRPr="00024A19">
                    <w:rPr>
                      <w:rFonts w:eastAsiaTheme="minorHAnsi"/>
                      <w:i/>
                      <w:iCs/>
                    </w:rPr>
                    <w:t>Zhvillimi i një Strategjie të Marketingut Digjital</w:t>
                  </w:r>
                </w:p>
                <w:p w14:paraId="51E8399C" w14:textId="0DE52835" w:rsidR="00F2513D" w:rsidRPr="00024A19" w:rsidRDefault="00F2513D" w:rsidP="00024A19">
                  <w:pPr>
                    <w:numPr>
                      <w:ilvl w:val="0"/>
                      <w:numId w:val="23"/>
                    </w:numPr>
                    <w:contextualSpacing/>
                    <w:rPr>
                      <w:rFonts w:eastAsiaTheme="minorHAnsi"/>
                    </w:rPr>
                  </w:pPr>
                  <w:r w:rsidRPr="00024A19">
                    <w:rPr>
                      <w:rFonts w:eastAsiaTheme="minorHAnsi"/>
                      <w:i/>
                      <w:iCs/>
                    </w:rPr>
                    <w:t>Zhvillimi i një brendimi të fushatës që pasqyron vlerat dhe misionin e projekteve të suksesshme investuese në Kosovë (15-20) dhe (10-15) kompanive me potencial për investime/kapital.</w:t>
                  </w:r>
                </w:p>
              </w:tc>
              <w:tc>
                <w:tcPr>
                  <w:tcW w:w="31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F703F7" w14:textId="77777777" w:rsidR="00F2513D" w:rsidRPr="00024A19" w:rsidRDefault="00F2513D" w:rsidP="00F2513D">
                  <w:r w:rsidRPr="00024A19">
                    <w:t>korrik-gusht 2023</w:t>
                  </w:r>
                </w:p>
              </w:tc>
            </w:tr>
            <w:tr w:rsidR="00F2513D" w:rsidRPr="00024A19" w14:paraId="4E52A829" w14:textId="77777777" w:rsidTr="00C679AB">
              <w:trPr>
                <w:trHeight w:val="1142"/>
              </w:trPr>
              <w:tc>
                <w:tcPr>
                  <w:tcW w:w="4799" w:type="dxa"/>
                  <w:tcBorders>
                    <w:top w:val="single" w:sz="4" w:space="0" w:color="00000A"/>
                    <w:left w:val="single" w:sz="4" w:space="0" w:color="00000A"/>
                    <w:right w:val="single" w:sz="4" w:space="0" w:color="00000A"/>
                  </w:tcBorders>
                  <w:shd w:val="clear" w:color="auto" w:fill="auto"/>
                  <w:tcMar>
                    <w:left w:w="108" w:type="dxa"/>
                  </w:tcMar>
                  <w:vAlign w:val="center"/>
                </w:tcPr>
                <w:p w14:paraId="355E3DE2" w14:textId="2B441FB2" w:rsidR="00F2513D" w:rsidRPr="00024A19" w:rsidRDefault="00F2513D" w:rsidP="00F2513D">
                  <w:pPr>
                    <w:jc w:val="both"/>
                    <w:rPr>
                      <w:i/>
                    </w:rPr>
                  </w:pPr>
                  <w:r w:rsidRPr="00024A19">
                    <w:rPr>
                      <w:i/>
                    </w:rPr>
                    <w:t xml:space="preserve">Fushata e </w:t>
                  </w:r>
                  <w:r w:rsidRPr="00024A19">
                    <w:rPr>
                      <w:rFonts w:eastAsiaTheme="minorHAnsi"/>
                      <w:i/>
                      <w:iCs/>
                    </w:rPr>
                    <w:t>Marketingut Digjital</w:t>
                  </w:r>
                  <w:r w:rsidRPr="00024A19">
                    <w:rPr>
                      <w:i/>
                    </w:rPr>
                    <w:t>:</w:t>
                  </w:r>
                </w:p>
                <w:p w14:paraId="7B78C883" w14:textId="1731A24C" w:rsidR="00F2513D" w:rsidRPr="00024A19" w:rsidRDefault="00F2513D" w:rsidP="00024A19">
                  <w:pPr>
                    <w:numPr>
                      <w:ilvl w:val="0"/>
                      <w:numId w:val="1"/>
                    </w:numPr>
                    <w:contextualSpacing/>
                    <w:jc w:val="both"/>
                    <w:rPr>
                      <w:rFonts w:eastAsiaTheme="minorHAnsi"/>
                      <w:i/>
                      <w:iCs/>
                    </w:rPr>
                  </w:pPr>
                  <w:r w:rsidRPr="00024A19">
                    <w:rPr>
                      <w:rFonts w:eastAsiaTheme="minorHAnsi"/>
                      <w:i/>
                      <w:iCs/>
                    </w:rPr>
                    <w:t>Zbatimi i një fushate gjithëpërfshirëse të marketingut digjital në vendet gjermanofolëse me fokus në diasporën.</w:t>
                  </w:r>
                </w:p>
                <w:p w14:paraId="63B13962" w14:textId="7FEFF96A" w:rsidR="00F2513D" w:rsidRPr="00024A19" w:rsidRDefault="00F2513D" w:rsidP="00024A19">
                  <w:pPr>
                    <w:numPr>
                      <w:ilvl w:val="0"/>
                      <w:numId w:val="1"/>
                    </w:numPr>
                    <w:contextualSpacing/>
                    <w:rPr>
                      <w:rFonts w:eastAsiaTheme="minorHAnsi"/>
                      <w:i/>
                      <w:iCs/>
                    </w:rPr>
                  </w:pPr>
                  <w:r w:rsidRPr="00024A19">
                    <w:rPr>
                      <w:rFonts w:eastAsiaTheme="minorHAnsi"/>
                      <w:i/>
                      <w:iCs/>
                    </w:rPr>
                    <w:t>Sigurimi i raporteve të rregullta mbi performancën e fushatës, duke përfshirë metrikat kryesore, angazhimin në rrjete sociale dhe shkalla e hapjes së emailave dhe e klikimit në to.</w:t>
                  </w:r>
                </w:p>
                <w:p w14:paraId="20F33EBE" w14:textId="77777777" w:rsidR="00F2513D" w:rsidRPr="00024A19" w:rsidRDefault="00F2513D" w:rsidP="00024A19">
                  <w:pPr>
                    <w:numPr>
                      <w:ilvl w:val="0"/>
                      <w:numId w:val="1"/>
                    </w:numPr>
                    <w:contextualSpacing/>
                    <w:rPr>
                      <w:rFonts w:eastAsiaTheme="minorHAnsi"/>
                    </w:rPr>
                  </w:pPr>
                  <w:r w:rsidRPr="00024A19">
                    <w:rPr>
                      <w:rFonts w:eastAsiaTheme="minorHAnsi"/>
                      <w:i/>
                      <w:iCs/>
                    </w:rPr>
                    <w:t>Kryerja e analizave të vazhdueshme të performancës së fushatës dhe dhënia e rekomandimeve për përmirësime.</w:t>
                  </w:r>
                </w:p>
              </w:tc>
              <w:tc>
                <w:tcPr>
                  <w:tcW w:w="3146" w:type="dxa"/>
                  <w:tcBorders>
                    <w:left w:val="single" w:sz="4" w:space="0" w:color="00000A"/>
                    <w:right w:val="single" w:sz="4" w:space="0" w:color="00000A"/>
                  </w:tcBorders>
                  <w:shd w:val="clear" w:color="auto" w:fill="auto"/>
                  <w:vAlign w:val="center"/>
                </w:tcPr>
                <w:p w14:paraId="2EBAC635" w14:textId="77777777" w:rsidR="00F2513D" w:rsidRPr="00024A19" w:rsidRDefault="00F2513D" w:rsidP="00F2513D">
                  <w:r w:rsidRPr="00024A19">
                    <w:t>gusht-dhjetor 2023</w:t>
                  </w:r>
                </w:p>
              </w:tc>
            </w:tr>
          </w:tbl>
          <w:p w14:paraId="5409FC9E" w14:textId="77777777" w:rsidR="00F2513D" w:rsidRPr="00024A19" w:rsidRDefault="00F2513D" w:rsidP="00024A19">
            <w:pPr>
              <w:widowControl w:val="0"/>
              <w:autoSpaceDE w:val="0"/>
              <w:autoSpaceDN w:val="0"/>
              <w:spacing w:after="0" w:line="276" w:lineRule="exact"/>
              <w:ind w:left="107" w:right="90"/>
              <w:rPr>
                <w:i/>
                <w:sz w:val="24"/>
              </w:rPr>
            </w:pPr>
          </w:p>
        </w:tc>
      </w:tr>
    </w:tbl>
    <w:p w14:paraId="43CECB3E" w14:textId="77777777" w:rsidR="00F2513D" w:rsidRPr="00024A19" w:rsidRDefault="00F2513D" w:rsidP="00F2513D">
      <w:pPr>
        <w:widowControl w:val="0"/>
        <w:tabs>
          <w:tab w:val="left" w:pos="1241"/>
        </w:tabs>
        <w:autoSpaceDE w:val="0"/>
        <w:autoSpaceDN w:val="0"/>
        <w:spacing w:after="0" w:line="240" w:lineRule="auto"/>
        <w:ind w:left="939"/>
        <w:rPr>
          <w:rFonts w:eastAsiaTheme="minorHAnsi"/>
          <w:color w:val="2E5395"/>
          <w:sz w:val="24"/>
        </w:rPr>
      </w:pPr>
    </w:p>
    <w:p w14:paraId="6F57F1E5" w14:textId="34405264" w:rsidR="00F2513D" w:rsidRPr="00024A19" w:rsidRDefault="00F2513D" w:rsidP="00F2513D">
      <w:pPr>
        <w:widowControl w:val="0"/>
        <w:tabs>
          <w:tab w:val="left" w:pos="1241"/>
        </w:tabs>
        <w:autoSpaceDE w:val="0"/>
        <w:autoSpaceDN w:val="0"/>
        <w:spacing w:after="0" w:line="240" w:lineRule="auto"/>
        <w:ind w:left="939"/>
        <w:rPr>
          <w:rFonts w:eastAsiaTheme="minorHAnsi"/>
          <w:sz w:val="24"/>
        </w:rPr>
      </w:pPr>
      <w:r w:rsidRPr="00024A19">
        <w:rPr>
          <w:rFonts w:eastAsiaTheme="minorHAnsi"/>
          <w:color w:val="2E5395"/>
          <w:sz w:val="24"/>
        </w:rPr>
        <w:t>3. KUSHTET ZYRTARE TË THIRRJES</w:t>
      </w:r>
    </w:p>
    <w:p w14:paraId="1BE7DF5F" w14:textId="22A59BF9" w:rsidR="00F2513D" w:rsidRPr="00024A19" w:rsidRDefault="00F2513D" w:rsidP="00024A19">
      <w:pPr>
        <w:widowControl w:val="0"/>
        <w:numPr>
          <w:ilvl w:val="1"/>
          <w:numId w:val="13"/>
        </w:numPr>
        <w:tabs>
          <w:tab w:val="left" w:pos="1361"/>
        </w:tabs>
        <w:autoSpaceDE w:val="0"/>
        <w:autoSpaceDN w:val="0"/>
        <w:spacing w:before="161" w:after="0" w:line="240" w:lineRule="auto"/>
        <w:ind w:hanging="421"/>
        <w:rPr>
          <w:rFonts w:eastAsiaTheme="minorHAnsi"/>
          <w:sz w:val="24"/>
        </w:rPr>
      </w:pPr>
      <w:bookmarkStart w:id="1" w:name="_bookmark6"/>
      <w:bookmarkEnd w:id="1"/>
      <w:r w:rsidRPr="00024A19">
        <w:rPr>
          <w:rFonts w:eastAsiaTheme="minorHAnsi"/>
          <w:color w:val="2E5395"/>
          <w:sz w:val="24"/>
        </w:rPr>
        <w:t>Aplikantët e kualifikueshëm: kush mund të aplikojë?</w:t>
      </w:r>
    </w:p>
    <w:p w14:paraId="2970F8AF" w14:textId="08CCE3C3" w:rsidR="00F2513D" w:rsidRPr="00024A19" w:rsidRDefault="00F2513D" w:rsidP="00024A19">
      <w:pPr>
        <w:widowControl w:val="0"/>
        <w:numPr>
          <w:ilvl w:val="2"/>
          <w:numId w:val="13"/>
        </w:numPr>
        <w:autoSpaceDE w:val="0"/>
        <w:autoSpaceDN w:val="0"/>
        <w:spacing w:after="0" w:line="240" w:lineRule="auto"/>
        <w:rPr>
          <w:rFonts w:eastAsiaTheme="minorHAnsi"/>
        </w:rPr>
      </w:pPr>
      <w:r w:rsidRPr="00024A19">
        <w:rPr>
          <w:rFonts w:eastAsiaTheme="minorHAnsi"/>
        </w:rPr>
        <w:lastRenderedPageBreak/>
        <w:t>Kompanitë e regjistruara në përputhje me Ligjin nr. 06/L-016 për</w:t>
      </w:r>
    </w:p>
    <w:p w14:paraId="6E011BC0" w14:textId="77777777" w:rsidR="00F2513D" w:rsidRPr="00024A19" w:rsidRDefault="00F2513D" w:rsidP="00F2513D">
      <w:pPr>
        <w:widowControl w:val="0"/>
        <w:autoSpaceDE w:val="0"/>
        <w:autoSpaceDN w:val="0"/>
        <w:spacing w:after="0" w:line="240" w:lineRule="auto"/>
        <w:ind w:left="2380"/>
        <w:rPr>
          <w:rFonts w:eastAsiaTheme="minorHAnsi"/>
        </w:rPr>
      </w:pPr>
      <w:r w:rsidRPr="00024A19">
        <w:rPr>
          <w:rFonts w:eastAsiaTheme="minorHAnsi"/>
        </w:rPr>
        <w:t>Shoqëritë Tregtare;</w:t>
      </w:r>
    </w:p>
    <w:p w14:paraId="3B928E36" w14:textId="3CAE4224" w:rsidR="00F2513D" w:rsidRPr="00024A19" w:rsidRDefault="00F2513D" w:rsidP="00024A19">
      <w:pPr>
        <w:widowControl w:val="0"/>
        <w:numPr>
          <w:ilvl w:val="2"/>
          <w:numId w:val="13"/>
        </w:numPr>
        <w:tabs>
          <w:tab w:val="left" w:pos="2381"/>
        </w:tabs>
        <w:autoSpaceDE w:val="0"/>
        <w:autoSpaceDN w:val="0"/>
        <w:spacing w:after="0" w:line="240" w:lineRule="auto"/>
        <w:ind w:right="823"/>
        <w:rPr>
          <w:rFonts w:eastAsiaTheme="minorHAnsi"/>
        </w:rPr>
      </w:pPr>
      <w:r w:rsidRPr="00024A19">
        <w:rPr>
          <w:rFonts w:eastAsiaTheme="minorHAnsi"/>
        </w:rPr>
        <w:t>Kompania duhet të ketë kapacitete financiare dhe organizative për zbatimin e projektit (të paraqesë raporte të auditimit institucional);</w:t>
      </w:r>
    </w:p>
    <w:p w14:paraId="00667208" w14:textId="042C2E0E"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Qarkullim vjetor prej të paktën 50,000 euro për vitin 2022 (në rastin e konsorciumeve, vetëm aplikanti kryesor duhet ta plotësojë këtë kriter);</w:t>
      </w:r>
    </w:p>
    <w:p w14:paraId="75314A29" w14:textId="77777777"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Konsorciumet e kompanive mund të aplikojnë kur aplikanti kryesor duhet të zbatojë 70% të projektit dhe buxhetit të tij;</w:t>
      </w:r>
    </w:p>
    <w:p w14:paraId="7EF6FC01" w14:textId="0CE75522"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Të ketë një regjistër të aktiviteteve të cilat janë të fokusuara në: promovimin e bizneseve dhe produkteve në tregjet ndërkombëtare, komunikimin ndërkulturor; brendimin; marrëdhëniet me mediat dhe marketingun në rrjetet sociale;</w:t>
      </w:r>
    </w:p>
    <w:p w14:paraId="642EBD5A" w14:textId="6BC06BD5"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Rekomandohet që kompania të angazhojë në Projekt staf me njohuri për tregun e vendeve gjermanofolëse;</w:t>
      </w:r>
    </w:p>
    <w:p w14:paraId="702323CC" w14:textId="0F69918B"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Kompania duhet të angazhojë në Projekt staf që flet gjuhën gjermane dhe ka përvojë në hulumtimin e tregut;</w:t>
      </w:r>
    </w:p>
    <w:p w14:paraId="0F213DDA" w14:textId="77777777"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Të ketë kryer të gjitha obligimet tatimore dhe kontributet tjera të detyrueshme në përputhje me legjislacionin në fuqi në Republikën e Kosovës;</w:t>
      </w:r>
    </w:p>
    <w:p w14:paraId="094E87AD" w14:textId="60014275"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Të jetë regjistruar të paktën 3 vjet përpara datës së publikimit të kësaj thirrjeje;</w:t>
      </w:r>
    </w:p>
    <w:p w14:paraId="24B7A329" w14:textId="1A582B68"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Të ketë së paku tri (3) referenca, ku dy (2) prej tyre janë projekte që kanë kontribuar në këto fusha: promovimi i investimeve, promovimi i bizneseve dhe produkteve në tregjet ndërkombëtare, komunikimi ndërkulturor; brendimi; marrëdhëniet me mediat dhe marketingu në rrjetet sociale.</w:t>
      </w:r>
    </w:p>
    <w:p w14:paraId="33FB0EEC" w14:textId="4385E6AF"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Kompanitë të cilat nuk janë në proces falimentimi, likuidimi ose në procedura të mbledhjes së borxhit;</w:t>
      </w:r>
    </w:p>
    <w:p w14:paraId="417841F6" w14:textId="77777777" w:rsidR="00F2513D" w:rsidRPr="00024A19" w:rsidRDefault="00F2513D" w:rsidP="00024A19">
      <w:pPr>
        <w:widowControl w:val="0"/>
        <w:numPr>
          <w:ilvl w:val="2"/>
          <w:numId w:val="13"/>
        </w:numPr>
        <w:autoSpaceDE w:val="0"/>
        <w:autoSpaceDN w:val="0"/>
        <w:spacing w:after="0" w:line="240" w:lineRule="auto"/>
        <w:ind w:right="820"/>
        <w:jc w:val="both"/>
        <w:rPr>
          <w:rFonts w:eastAsiaTheme="minorHAnsi"/>
        </w:rPr>
      </w:pPr>
      <w:r w:rsidRPr="00024A19">
        <w:rPr>
          <w:rFonts w:eastAsiaTheme="minorHAnsi"/>
        </w:rPr>
        <w:t>Të demonstrojë kapacitet për menaxhimin e aktiviteteve të propozuara;</w:t>
      </w:r>
      <w:r w:rsidRPr="00024A19">
        <w:rPr>
          <w:rFonts w:eastAsiaTheme="minorHAnsi"/>
        </w:rPr>
        <w:br/>
      </w:r>
    </w:p>
    <w:p w14:paraId="3D87461F" w14:textId="02EFA05E" w:rsidR="00F2513D" w:rsidRPr="00024A19" w:rsidRDefault="00F2513D" w:rsidP="00F2513D">
      <w:pPr>
        <w:widowControl w:val="0"/>
        <w:tabs>
          <w:tab w:val="left" w:pos="1361"/>
        </w:tabs>
        <w:autoSpaceDE w:val="0"/>
        <w:autoSpaceDN w:val="0"/>
        <w:spacing w:after="0" w:line="240" w:lineRule="auto"/>
        <w:ind w:left="720"/>
        <w:jc w:val="both"/>
        <w:rPr>
          <w:rFonts w:eastAsiaTheme="minorHAnsi" w:cstheme="minorHAnsi"/>
          <w:sz w:val="24"/>
        </w:rPr>
      </w:pPr>
      <w:r w:rsidRPr="00024A19">
        <w:rPr>
          <w:rFonts w:eastAsiaTheme="minorHAnsi" w:cstheme="minorHAnsi"/>
          <w:color w:val="2E5395"/>
          <w:sz w:val="24"/>
        </w:rPr>
        <w:t>3.2 Kriteret e përzgjedhjes - Tabela e Vlerësimit</w:t>
      </w:r>
    </w:p>
    <w:p w14:paraId="0999DF3E" w14:textId="3DE7F2FE" w:rsidR="00F2513D" w:rsidRPr="00024A19" w:rsidRDefault="00F2513D" w:rsidP="00024A19">
      <w:pPr>
        <w:widowControl w:val="0"/>
        <w:autoSpaceDE w:val="0"/>
        <w:autoSpaceDN w:val="0"/>
        <w:spacing w:before="120" w:after="0" w:line="240" w:lineRule="auto"/>
        <w:ind w:left="720" w:right="815"/>
      </w:pPr>
      <w:r w:rsidRPr="00024A19">
        <w:rPr>
          <w:kern w:val="0"/>
          <w14:ligatures w14:val="none"/>
        </w:rPr>
        <w:t xml:space="preserve">Granti do t'i jepet ofertuesit </w:t>
      </w:r>
      <w:r w:rsidRPr="00024A19">
        <w:rPr>
          <w:rFonts w:eastAsia="Times New Roman" w:cstheme="minorHAnsi"/>
          <w:kern w:val="0"/>
          <w14:ligatures w14:val="none"/>
        </w:rPr>
        <w:t>të përgjegjshëm</w:t>
      </w:r>
      <w:r w:rsidRPr="00024A19">
        <w:rPr>
          <w:kern w:val="0"/>
          <w14:ligatures w14:val="none"/>
        </w:rPr>
        <w:t>, oferta e të cilit ndjek udhëzimet e thirrjes, bazuar në zbatimin e kritereve të mëposhtme të vlerësimit:</w:t>
      </w:r>
      <w:r w:rsidRPr="00024A19">
        <w:rPr>
          <w:kern w:val="0"/>
          <w14:ligatures w14:val="none"/>
        </w:rPr>
        <w:br/>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7192"/>
        <w:gridCol w:w="1368"/>
      </w:tblGrid>
      <w:tr w:rsidR="00F2513D" w:rsidRPr="00024A19" w14:paraId="3B68B3A9" w14:textId="77777777" w:rsidTr="00C679AB">
        <w:trPr>
          <w:trHeight w:val="292"/>
          <w:jc w:val="center"/>
        </w:trPr>
        <w:tc>
          <w:tcPr>
            <w:tcW w:w="620" w:type="dxa"/>
            <w:shd w:val="clear" w:color="auto" w:fill="D9D9D9"/>
          </w:tcPr>
          <w:p w14:paraId="6F16080A" w14:textId="77777777" w:rsidR="00F2513D" w:rsidRPr="00024A19" w:rsidRDefault="00F2513D" w:rsidP="00024A19">
            <w:pPr>
              <w:widowControl w:val="0"/>
              <w:autoSpaceDE w:val="0"/>
              <w:autoSpaceDN w:val="0"/>
              <w:spacing w:before="13" w:after="0" w:line="259" w:lineRule="exact"/>
              <w:ind w:left="9"/>
              <w:jc w:val="center"/>
              <w:rPr>
                <w:b/>
                <w:sz w:val="23"/>
              </w:rPr>
            </w:pPr>
            <w:r w:rsidRPr="00024A19">
              <w:rPr>
                <w:b/>
                <w:kern w:val="0"/>
                <w:sz w:val="23"/>
                <w14:ligatures w14:val="none"/>
              </w:rPr>
              <w:t>#</w:t>
            </w:r>
          </w:p>
        </w:tc>
        <w:tc>
          <w:tcPr>
            <w:tcW w:w="7192" w:type="dxa"/>
            <w:shd w:val="clear" w:color="auto" w:fill="D9D9D9"/>
          </w:tcPr>
          <w:p w14:paraId="3B3F6284" w14:textId="77777777" w:rsidR="00F2513D" w:rsidRPr="00024A19" w:rsidRDefault="00F2513D" w:rsidP="00024A19">
            <w:pPr>
              <w:widowControl w:val="0"/>
              <w:autoSpaceDE w:val="0"/>
              <w:autoSpaceDN w:val="0"/>
              <w:spacing w:before="13" w:after="0" w:line="259" w:lineRule="exact"/>
              <w:ind w:left="1792"/>
              <w:rPr>
                <w:b/>
                <w:sz w:val="20"/>
              </w:rPr>
            </w:pPr>
            <w:r w:rsidRPr="00024A19">
              <w:rPr>
                <w:b/>
                <w:kern w:val="0"/>
                <w:sz w:val="20"/>
                <w14:ligatures w14:val="none"/>
              </w:rPr>
              <w:t>TABELA E KRITEREVE TË VLERËSIMIT</w:t>
            </w:r>
          </w:p>
        </w:tc>
        <w:tc>
          <w:tcPr>
            <w:tcW w:w="1368" w:type="dxa"/>
            <w:shd w:val="clear" w:color="auto" w:fill="D9D9D9"/>
          </w:tcPr>
          <w:p w14:paraId="09B3379A" w14:textId="77777777" w:rsidR="00F2513D" w:rsidRPr="00024A19" w:rsidRDefault="00F2513D" w:rsidP="00024A19">
            <w:pPr>
              <w:widowControl w:val="0"/>
              <w:autoSpaceDE w:val="0"/>
              <w:autoSpaceDN w:val="0"/>
              <w:spacing w:before="6" w:after="0" w:line="266" w:lineRule="exact"/>
              <w:ind w:left="95" w:right="87"/>
              <w:jc w:val="center"/>
              <w:rPr>
                <w:b/>
                <w:sz w:val="18"/>
              </w:rPr>
            </w:pPr>
            <w:r w:rsidRPr="00024A19">
              <w:rPr>
                <w:b/>
                <w:kern w:val="0"/>
                <w:sz w:val="18"/>
                <w14:ligatures w14:val="none"/>
              </w:rPr>
              <w:t>PESHA %</w:t>
            </w:r>
          </w:p>
        </w:tc>
      </w:tr>
      <w:tr w:rsidR="00F2513D" w:rsidRPr="00024A19" w14:paraId="50CEC12D" w14:textId="77777777" w:rsidTr="00C679AB">
        <w:trPr>
          <w:trHeight w:val="266"/>
          <w:jc w:val="center"/>
        </w:trPr>
        <w:tc>
          <w:tcPr>
            <w:tcW w:w="620" w:type="dxa"/>
          </w:tcPr>
          <w:p w14:paraId="3AC13462" w14:textId="77777777" w:rsidR="00F2513D" w:rsidRPr="00024A19" w:rsidRDefault="00F2513D" w:rsidP="00024A19">
            <w:pPr>
              <w:widowControl w:val="0"/>
              <w:autoSpaceDE w:val="0"/>
              <w:autoSpaceDN w:val="0"/>
              <w:spacing w:after="0" w:line="246" w:lineRule="exact"/>
              <w:ind w:left="9"/>
              <w:jc w:val="center"/>
              <w:rPr>
                <w:b/>
                <w:sz w:val="23"/>
              </w:rPr>
            </w:pPr>
            <w:r w:rsidRPr="00024A19">
              <w:rPr>
                <w:b/>
                <w:kern w:val="0"/>
                <w:sz w:val="23"/>
                <w14:ligatures w14:val="none"/>
              </w:rPr>
              <w:t>1</w:t>
            </w:r>
          </w:p>
        </w:tc>
        <w:tc>
          <w:tcPr>
            <w:tcW w:w="7192" w:type="dxa"/>
          </w:tcPr>
          <w:p w14:paraId="21037336" w14:textId="77777777" w:rsidR="00F2513D" w:rsidRPr="00024A19" w:rsidRDefault="00F2513D" w:rsidP="00024A19">
            <w:pPr>
              <w:widowControl w:val="0"/>
              <w:autoSpaceDE w:val="0"/>
              <w:autoSpaceDN w:val="0"/>
              <w:spacing w:after="0" w:line="246" w:lineRule="exact"/>
              <w:ind w:left="107"/>
            </w:pPr>
            <w:r w:rsidRPr="00024A19">
              <w:rPr>
                <w:kern w:val="0"/>
                <w14:ligatures w14:val="none"/>
              </w:rPr>
              <w:t>Metodologjia e sugjeruar për zbatim</w:t>
            </w:r>
          </w:p>
        </w:tc>
        <w:tc>
          <w:tcPr>
            <w:tcW w:w="1368" w:type="dxa"/>
          </w:tcPr>
          <w:p w14:paraId="1C67AFC4" w14:textId="77777777" w:rsidR="00F2513D" w:rsidRPr="00024A19" w:rsidRDefault="00F2513D" w:rsidP="00024A19">
            <w:pPr>
              <w:widowControl w:val="0"/>
              <w:autoSpaceDE w:val="0"/>
              <w:autoSpaceDN w:val="0"/>
              <w:spacing w:after="0" w:line="246" w:lineRule="exact"/>
              <w:ind w:left="95" w:right="87"/>
              <w:jc w:val="center"/>
              <w:rPr>
                <w:sz w:val="23"/>
              </w:rPr>
            </w:pPr>
            <w:r w:rsidRPr="00024A19">
              <w:rPr>
                <w:kern w:val="0"/>
                <w:sz w:val="23"/>
                <w14:ligatures w14:val="none"/>
              </w:rPr>
              <w:t>20</w:t>
            </w:r>
          </w:p>
        </w:tc>
      </w:tr>
      <w:tr w:rsidR="00F2513D" w:rsidRPr="00024A19" w14:paraId="1B075440" w14:textId="77777777" w:rsidTr="00C679AB">
        <w:trPr>
          <w:trHeight w:val="275"/>
          <w:jc w:val="center"/>
        </w:trPr>
        <w:tc>
          <w:tcPr>
            <w:tcW w:w="620" w:type="dxa"/>
          </w:tcPr>
          <w:p w14:paraId="26D5C66C" w14:textId="77777777" w:rsidR="00F2513D" w:rsidRPr="00024A19" w:rsidRDefault="00F2513D" w:rsidP="00024A19">
            <w:pPr>
              <w:widowControl w:val="0"/>
              <w:autoSpaceDE w:val="0"/>
              <w:autoSpaceDN w:val="0"/>
              <w:spacing w:before="3" w:after="0" w:line="252" w:lineRule="exact"/>
              <w:ind w:left="9"/>
              <w:jc w:val="center"/>
              <w:rPr>
                <w:b/>
                <w:sz w:val="23"/>
              </w:rPr>
            </w:pPr>
            <w:r w:rsidRPr="00024A19">
              <w:rPr>
                <w:b/>
                <w:kern w:val="0"/>
                <w:sz w:val="23"/>
                <w14:ligatures w14:val="none"/>
              </w:rPr>
              <w:t>2</w:t>
            </w:r>
          </w:p>
        </w:tc>
        <w:tc>
          <w:tcPr>
            <w:tcW w:w="7192" w:type="dxa"/>
          </w:tcPr>
          <w:p w14:paraId="7229E65D" w14:textId="0661C0A3" w:rsidR="00F2513D" w:rsidRPr="00024A19" w:rsidRDefault="00F2513D" w:rsidP="00024A19">
            <w:pPr>
              <w:widowControl w:val="0"/>
              <w:autoSpaceDE w:val="0"/>
              <w:autoSpaceDN w:val="0"/>
              <w:spacing w:before="3" w:after="0" w:line="252" w:lineRule="exact"/>
              <w:ind w:left="107"/>
            </w:pPr>
            <w:r w:rsidRPr="00024A19">
              <w:rPr>
                <w:kern w:val="0"/>
                <w14:ligatures w14:val="none"/>
              </w:rPr>
              <w:t>Përvoja e kompanisë (</w:t>
            </w:r>
            <w:r w:rsidRPr="00024A19">
              <w:rPr>
                <w:rFonts w:eastAsia="Times New Roman" w:cstheme="minorHAnsi"/>
                <w:kern w:val="0"/>
                <w14:ligatures w14:val="none"/>
              </w:rPr>
              <w:t>dëshmia</w:t>
            </w:r>
            <w:r w:rsidRPr="00024A19">
              <w:rPr>
                <w:kern w:val="0"/>
                <w14:ligatures w14:val="none"/>
              </w:rPr>
              <w:t xml:space="preserve"> e portofolit - shih 3.1)</w:t>
            </w:r>
          </w:p>
        </w:tc>
        <w:tc>
          <w:tcPr>
            <w:tcW w:w="1368" w:type="dxa"/>
          </w:tcPr>
          <w:p w14:paraId="4C77626A" w14:textId="77777777" w:rsidR="00F2513D" w:rsidRPr="00024A19" w:rsidRDefault="00F2513D" w:rsidP="00024A19">
            <w:pPr>
              <w:widowControl w:val="0"/>
              <w:autoSpaceDE w:val="0"/>
              <w:autoSpaceDN w:val="0"/>
              <w:spacing w:before="3" w:after="0" w:line="252" w:lineRule="exact"/>
              <w:ind w:left="95" w:right="87"/>
              <w:jc w:val="center"/>
              <w:rPr>
                <w:sz w:val="23"/>
              </w:rPr>
            </w:pPr>
            <w:r w:rsidRPr="00024A19">
              <w:rPr>
                <w:kern w:val="0"/>
                <w:sz w:val="23"/>
                <w14:ligatures w14:val="none"/>
              </w:rPr>
              <w:t>20</w:t>
            </w:r>
          </w:p>
        </w:tc>
      </w:tr>
      <w:tr w:rsidR="00F2513D" w:rsidRPr="00024A19" w14:paraId="3B182508" w14:textId="77777777" w:rsidTr="00C679AB">
        <w:trPr>
          <w:trHeight w:val="278"/>
          <w:jc w:val="center"/>
        </w:trPr>
        <w:tc>
          <w:tcPr>
            <w:tcW w:w="620" w:type="dxa"/>
          </w:tcPr>
          <w:p w14:paraId="0337E9A1" w14:textId="77777777" w:rsidR="00F2513D" w:rsidRPr="00024A19" w:rsidRDefault="00F2513D" w:rsidP="00024A19">
            <w:pPr>
              <w:widowControl w:val="0"/>
              <w:autoSpaceDE w:val="0"/>
              <w:autoSpaceDN w:val="0"/>
              <w:spacing w:before="6" w:after="0" w:line="252" w:lineRule="exact"/>
              <w:ind w:left="9"/>
              <w:jc w:val="center"/>
              <w:rPr>
                <w:b/>
                <w:sz w:val="23"/>
              </w:rPr>
            </w:pPr>
            <w:r w:rsidRPr="00024A19">
              <w:rPr>
                <w:b/>
                <w:kern w:val="0"/>
                <w:sz w:val="23"/>
                <w14:ligatures w14:val="none"/>
              </w:rPr>
              <w:t>3</w:t>
            </w:r>
          </w:p>
        </w:tc>
        <w:tc>
          <w:tcPr>
            <w:tcW w:w="7192" w:type="dxa"/>
          </w:tcPr>
          <w:p w14:paraId="130A78D1" w14:textId="6F27E6D5" w:rsidR="00F2513D" w:rsidRPr="00024A19" w:rsidRDefault="00F2513D" w:rsidP="00024A19">
            <w:pPr>
              <w:widowControl w:val="0"/>
              <w:autoSpaceDE w:val="0"/>
              <w:autoSpaceDN w:val="0"/>
              <w:spacing w:before="6" w:after="0" w:line="252" w:lineRule="exact"/>
              <w:ind w:left="107"/>
            </w:pPr>
            <w:r w:rsidRPr="00024A19">
              <w:rPr>
                <w:kern w:val="0"/>
                <w14:ligatures w14:val="none"/>
              </w:rPr>
              <w:t xml:space="preserve">Kapaciteti për </w:t>
            </w:r>
            <w:r w:rsidRPr="00024A19">
              <w:rPr>
                <w:rFonts w:eastAsia="Times New Roman" w:cstheme="minorHAnsi"/>
                <w:kern w:val="0"/>
                <w14:ligatures w14:val="none"/>
              </w:rPr>
              <w:t>ta</w:t>
            </w:r>
            <w:r w:rsidRPr="00024A19">
              <w:rPr>
                <w:kern w:val="0"/>
                <w14:ligatures w14:val="none"/>
              </w:rPr>
              <w:t xml:space="preserve"> menaxhuar ndërhyrjen</w:t>
            </w:r>
          </w:p>
        </w:tc>
        <w:tc>
          <w:tcPr>
            <w:tcW w:w="1368" w:type="dxa"/>
          </w:tcPr>
          <w:p w14:paraId="13C9ADAB" w14:textId="77777777" w:rsidR="00F2513D" w:rsidRPr="00024A19" w:rsidRDefault="00F2513D" w:rsidP="00024A19">
            <w:pPr>
              <w:widowControl w:val="0"/>
              <w:autoSpaceDE w:val="0"/>
              <w:autoSpaceDN w:val="0"/>
              <w:spacing w:before="6" w:after="0" w:line="252" w:lineRule="exact"/>
              <w:ind w:left="95" w:right="87"/>
              <w:jc w:val="center"/>
              <w:rPr>
                <w:sz w:val="23"/>
              </w:rPr>
            </w:pPr>
            <w:r w:rsidRPr="00024A19">
              <w:rPr>
                <w:kern w:val="0"/>
                <w:sz w:val="23"/>
                <w14:ligatures w14:val="none"/>
              </w:rPr>
              <w:t>20</w:t>
            </w:r>
          </w:p>
        </w:tc>
      </w:tr>
      <w:tr w:rsidR="00F2513D" w:rsidRPr="00024A19" w14:paraId="298FFE37" w14:textId="77777777" w:rsidTr="00C679AB">
        <w:trPr>
          <w:trHeight w:val="1430"/>
          <w:jc w:val="center"/>
        </w:trPr>
        <w:tc>
          <w:tcPr>
            <w:tcW w:w="620" w:type="dxa"/>
          </w:tcPr>
          <w:p w14:paraId="28516851" w14:textId="77777777" w:rsidR="00F2513D" w:rsidRPr="00024A19" w:rsidRDefault="00F2513D" w:rsidP="00024A19">
            <w:pPr>
              <w:widowControl w:val="0"/>
              <w:autoSpaceDE w:val="0"/>
              <w:autoSpaceDN w:val="0"/>
              <w:spacing w:after="0" w:line="240" w:lineRule="auto"/>
              <w:rPr>
                <w:sz w:val="26"/>
              </w:rPr>
            </w:pPr>
          </w:p>
          <w:p w14:paraId="561BBF0B" w14:textId="77777777" w:rsidR="00F2513D" w:rsidRPr="00024A19" w:rsidRDefault="00F2513D" w:rsidP="00024A19">
            <w:pPr>
              <w:widowControl w:val="0"/>
              <w:autoSpaceDE w:val="0"/>
              <w:autoSpaceDN w:val="0"/>
              <w:spacing w:after="0" w:line="240" w:lineRule="auto"/>
              <w:rPr>
                <w:sz w:val="26"/>
              </w:rPr>
            </w:pPr>
          </w:p>
          <w:p w14:paraId="017CFE1D" w14:textId="77777777" w:rsidR="00F2513D" w:rsidRPr="00024A19" w:rsidRDefault="00F2513D" w:rsidP="00024A19">
            <w:pPr>
              <w:widowControl w:val="0"/>
              <w:autoSpaceDE w:val="0"/>
              <w:autoSpaceDN w:val="0"/>
              <w:spacing w:before="195" w:after="0" w:line="240" w:lineRule="auto"/>
              <w:ind w:left="9"/>
              <w:jc w:val="center"/>
              <w:rPr>
                <w:b/>
                <w:sz w:val="23"/>
              </w:rPr>
            </w:pPr>
            <w:r w:rsidRPr="00024A19">
              <w:rPr>
                <w:b/>
                <w:kern w:val="0"/>
                <w:sz w:val="23"/>
                <w14:ligatures w14:val="none"/>
              </w:rPr>
              <w:t>4</w:t>
            </w:r>
          </w:p>
        </w:tc>
        <w:tc>
          <w:tcPr>
            <w:tcW w:w="7192" w:type="dxa"/>
          </w:tcPr>
          <w:p w14:paraId="332D4E57" w14:textId="68CF6D5E" w:rsidR="00F2513D" w:rsidRPr="00024A19" w:rsidRDefault="00F2513D" w:rsidP="00024A19">
            <w:pPr>
              <w:widowControl w:val="0"/>
              <w:numPr>
                <w:ilvl w:val="0"/>
                <w:numId w:val="14"/>
              </w:numPr>
              <w:tabs>
                <w:tab w:val="left" w:pos="276"/>
              </w:tabs>
              <w:autoSpaceDE w:val="0"/>
              <w:autoSpaceDN w:val="0"/>
              <w:spacing w:after="0" w:line="240" w:lineRule="auto"/>
              <w:ind w:right="771"/>
            </w:pPr>
            <w:r w:rsidRPr="00024A19">
              <w:rPr>
                <w:kern w:val="0"/>
                <w14:ligatures w14:val="none"/>
              </w:rPr>
              <w:t xml:space="preserve">Aktivitete promovuese dhe përvojë të dëshmuar në punën me sektorin e </w:t>
            </w:r>
            <w:r w:rsidRPr="00024A19">
              <w:rPr>
                <w:rFonts w:eastAsia="Times New Roman" w:cstheme="minorHAnsi"/>
                <w:kern w:val="0"/>
                <w14:ligatures w14:val="none"/>
              </w:rPr>
              <w:t>bizneseve lokale</w:t>
            </w:r>
            <w:r w:rsidRPr="00024A19">
              <w:rPr>
                <w:kern w:val="0"/>
                <w14:ligatures w14:val="none"/>
              </w:rPr>
              <w:t>;</w:t>
            </w:r>
          </w:p>
          <w:p w14:paraId="6C233519" w14:textId="685E22EF" w:rsidR="00F2513D" w:rsidRPr="00024A19" w:rsidRDefault="00F2513D" w:rsidP="00024A19">
            <w:pPr>
              <w:widowControl w:val="0"/>
              <w:numPr>
                <w:ilvl w:val="0"/>
                <w:numId w:val="14"/>
              </w:numPr>
              <w:tabs>
                <w:tab w:val="left" w:pos="276"/>
              </w:tabs>
              <w:autoSpaceDE w:val="0"/>
              <w:autoSpaceDN w:val="0"/>
              <w:spacing w:after="0" w:line="264" w:lineRule="exact"/>
              <w:ind w:right="100"/>
            </w:pPr>
            <w:r w:rsidRPr="00024A19">
              <w:rPr>
                <w:rFonts w:eastAsia="Times New Roman" w:cstheme="minorHAnsi"/>
                <w:kern w:val="0"/>
                <w14:ligatures w14:val="none"/>
              </w:rPr>
              <w:t>Kompani</w:t>
            </w:r>
            <w:r w:rsidRPr="00024A19">
              <w:rPr>
                <w:kern w:val="0"/>
                <w14:ligatures w14:val="none"/>
              </w:rPr>
              <w:t xml:space="preserve"> që kanë kapacitet </w:t>
            </w:r>
            <w:r w:rsidRPr="00024A19">
              <w:rPr>
                <w:rFonts w:eastAsia="Times New Roman" w:cstheme="minorHAnsi"/>
                <w:kern w:val="0"/>
                <w14:ligatures w14:val="none"/>
              </w:rPr>
              <w:t>hulumtues</w:t>
            </w:r>
            <w:r w:rsidRPr="00024A19">
              <w:rPr>
                <w:kern w:val="0"/>
                <w14:ligatures w14:val="none"/>
              </w:rPr>
              <w:t xml:space="preserve"> për të kryer hulumtime </w:t>
            </w:r>
            <w:r w:rsidRPr="00024A19">
              <w:rPr>
                <w:rFonts w:eastAsia="Times New Roman" w:cstheme="minorHAnsi"/>
                <w:kern w:val="0"/>
                <w14:ligatures w14:val="none"/>
              </w:rPr>
              <w:t xml:space="preserve">të tregut </w:t>
            </w:r>
            <w:r w:rsidRPr="00024A19">
              <w:rPr>
                <w:kern w:val="0"/>
                <w14:ligatures w14:val="none"/>
              </w:rPr>
              <w:t xml:space="preserve">dhe raportime, si dhe për </w:t>
            </w:r>
            <w:r w:rsidRPr="00024A19">
              <w:rPr>
                <w:rFonts w:eastAsia="Times New Roman" w:cstheme="minorHAnsi"/>
                <w:kern w:val="0"/>
                <w14:ligatures w14:val="none"/>
              </w:rPr>
              <w:t>t’i</w:t>
            </w:r>
            <w:r w:rsidRPr="00024A19">
              <w:rPr>
                <w:kern w:val="0"/>
                <w14:ligatures w14:val="none"/>
              </w:rPr>
              <w:t xml:space="preserve"> vlerësuar mundësitë;</w:t>
            </w:r>
          </w:p>
          <w:p w14:paraId="1DB8EF17" w14:textId="7E6F29F9" w:rsidR="00F2513D" w:rsidRPr="00024A19" w:rsidRDefault="00F2513D" w:rsidP="00024A19">
            <w:pPr>
              <w:numPr>
                <w:ilvl w:val="0"/>
                <w:numId w:val="14"/>
              </w:numPr>
              <w:tabs>
                <w:tab w:val="left" w:pos="6108"/>
              </w:tabs>
              <w:contextualSpacing/>
              <w:rPr>
                <w:rFonts w:eastAsiaTheme="minorHAnsi"/>
              </w:rPr>
            </w:pPr>
            <w:r w:rsidRPr="00024A19">
              <w:rPr>
                <w:rFonts w:eastAsiaTheme="minorHAnsi"/>
              </w:rPr>
              <w:t>Kompani që kanë menaxhuar fushata të mëdha të marrëdhënieve me publikun.</w:t>
            </w:r>
          </w:p>
        </w:tc>
        <w:tc>
          <w:tcPr>
            <w:tcW w:w="1368" w:type="dxa"/>
          </w:tcPr>
          <w:p w14:paraId="5AB90FE8" w14:textId="77777777" w:rsidR="00F2513D" w:rsidRPr="00024A19" w:rsidRDefault="00F2513D" w:rsidP="00024A19">
            <w:pPr>
              <w:widowControl w:val="0"/>
              <w:autoSpaceDE w:val="0"/>
              <w:autoSpaceDN w:val="0"/>
              <w:spacing w:after="0" w:line="240" w:lineRule="auto"/>
              <w:rPr>
                <w:sz w:val="26"/>
              </w:rPr>
            </w:pPr>
          </w:p>
          <w:p w14:paraId="08A42D39" w14:textId="77777777" w:rsidR="00F2513D" w:rsidRPr="00024A19" w:rsidRDefault="00F2513D" w:rsidP="00024A19">
            <w:pPr>
              <w:widowControl w:val="0"/>
              <w:autoSpaceDE w:val="0"/>
              <w:autoSpaceDN w:val="0"/>
              <w:spacing w:after="0" w:line="240" w:lineRule="auto"/>
              <w:rPr>
                <w:sz w:val="26"/>
              </w:rPr>
            </w:pPr>
          </w:p>
          <w:p w14:paraId="1D679370" w14:textId="77777777" w:rsidR="00F2513D" w:rsidRPr="00024A19" w:rsidRDefault="00F2513D" w:rsidP="00024A19">
            <w:pPr>
              <w:widowControl w:val="0"/>
              <w:autoSpaceDE w:val="0"/>
              <w:autoSpaceDN w:val="0"/>
              <w:spacing w:before="195" w:after="0" w:line="240" w:lineRule="auto"/>
              <w:ind w:left="95" w:right="87"/>
              <w:jc w:val="center"/>
              <w:rPr>
                <w:sz w:val="23"/>
              </w:rPr>
            </w:pPr>
            <w:r w:rsidRPr="00024A19">
              <w:rPr>
                <w:kern w:val="0"/>
                <w:sz w:val="23"/>
                <w14:ligatures w14:val="none"/>
              </w:rPr>
              <w:t>20</w:t>
            </w:r>
          </w:p>
        </w:tc>
      </w:tr>
      <w:tr w:rsidR="00F2513D" w:rsidRPr="00024A19" w14:paraId="36425E33" w14:textId="77777777" w:rsidTr="00C679AB">
        <w:trPr>
          <w:trHeight w:val="278"/>
          <w:jc w:val="center"/>
        </w:trPr>
        <w:tc>
          <w:tcPr>
            <w:tcW w:w="620" w:type="dxa"/>
          </w:tcPr>
          <w:p w14:paraId="1418453F" w14:textId="77777777" w:rsidR="00F2513D" w:rsidRPr="00024A19" w:rsidRDefault="00F2513D" w:rsidP="00024A19">
            <w:pPr>
              <w:widowControl w:val="0"/>
              <w:autoSpaceDE w:val="0"/>
              <w:autoSpaceDN w:val="0"/>
              <w:spacing w:before="5" w:after="0" w:line="252" w:lineRule="exact"/>
              <w:ind w:left="9"/>
              <w:jc w:val="center"/>
              <w:rPr>
                <w:b/>
                <w:sz w:val="23"/>
              </w:rPr>
            </w:pPr>
            <w:r w:rsidRPr="00024A19">
              <w:rPr>
                <w:b/>
                <w:kern w:val="0"/>
                <w:sz w:val="23"/>
                <w14:ligatures w14:val="none"/>
              </w:rPr>
              <w:lastRenderedPageBreak/>
              <w:t>5</w:t>
            </w:r>
          </w:p>
        </w:tc>
        <w:tc>
          <w:tcPr>
            <w:tcW w:w="7192" w:type="dxa"/>
          </w:tcPr>
          <w:p w14:paraId="02253D62" w14:textId="09AA3F07" w:rsidR="00F2513D" w:rsidRPr="00024A19" w:rsidRDefault="00F2513D" w:rsidP="00024A19">
            <w:pPr>
              <w:widowControl w:val="0"/>
              <w:autoSpaceDE w:val="0"/>
              <w:autoSpaceDN w:val="0"/>
              <w:spacing w:before="5" w:after="0" w:line="252" w:lineRule="exact"/>
              <w:ind w:left="107"/>
            </w:pPr>
            <w:r w:rsidRPr="00024A19">
              <w:rPr>
                <w:kern w:val="0"/>
                <w14:ligatures w14:val="none"/>
              </w:rPr>
              <w:t>Oferta Financiare/</w:t>
            </w:r>
            <w:r w:rsidRPr="00024A19">
              <w:rPr>
                <w:rFonts w:eastAsia="Times New Roman" w:cstheme="minorHAnsi"/>
                <w:kern w:val="0"/>
                <w14:ligatures w14:val="none"/>
              </w:rPr>
              <w:t>Buxheti</w:t>
            </w:r>
          </w:p>
        </w:tc>
        <w:tc>
          <w:tcPr>
            <w:tcW w:w="1368" w:type="dxa"/>
          </w:tcPr>
          <w:p w14:paraId="69B0949E" w14:textId="77777777" w:rsidR="00F2513D" w:rsidRPr="00024A19" w:rsidRDefault="00F2513D" w:rsidP="00024A19">
            <w:pPr>
              <w:widowControl w:val="0"/>
              <w:autoSpaceDE w:val="0"/>
              <w:autoSpaceDN w:val="0"/>
              <w:spacing w:before="5" w:after="0" w:line="252" w:lineRule="exact"/>
              <w:ind w:left="95" w:right="87"/>
              <w:jc w:val="center"/>
              <w:rPr>
                <w:sz w:val="23"/>
              </w:rPr>
            </w:pPr>
            <w:r w:rsidRPr="00024A19">
              <w:rPr>
                <w:kern w:val="0"/>
                <w:sz w:val="23"/>
                <w14:ligatures w14:val="none"/>
              </w:rPr>
              <w:t>20</w:t>
            </w:r>
          </w:p>
        </w:tc>
      </w:tr>
      <w:tr w:rsidR="00F2513D" w:rsidRPr="00024A19" w14:paraId="10639B87" w14:textId="77777777" w:rsidTr="00C679AB">
        <w:trPr>
          <w:trHeight w:val="313"/>
          <w:jc w:val="center"/>
        </w:trPr>
        <w:tc>
          <w:tcPr>
            <w:tcW w:w="7812" w:type="dxa"/>
            <w:gridSpan w:val="2"/>
            <w:shd w:val="clear" w:color="auto" w:fill="D9D9D9"/>
          </w:tcPr>
          <w:p w14:paraId="2B248B1E" w14:textId="77777777" w:rsidR="00F2513D" w:rsidRPr="00024A19" w:rsidRDefault="00F2513D" w:rsidP="00024A19">
            <w:pPr>
              <w:widowControl w:val="0"/>
              <w:autoSpaceDE w:val="0"/>
              <w:autoSpaceDN w:val="0"/>
              <w:spacing w:before="25" w:after="0" w:line="240" w:lineRule="auto"/>
              <w:ind w:left="5086"/>
              <w:rPr>
                <w:b/>
                <w:sz w:val="23"/>
              </w:rPr>
            </w:pPr>
            <w:r w:rsidRPr="00024A19">
              <w:rPr>
                <w:b/>
                <w:kern w:val="0"/>
                <w:sz w:val="23"/>
                <w14:ligatures w14:val="none"/>
              </w:rPr>
              <w:t>PESHA E PËRGJITHSHME</w:t>
            </w:r>
          </w:p>
        </w:tc>
        <w:tc>
          <w:tcPr>
            <w:tcW w:w="1368" w:type="dxa"/>
            <w:shd w:val="clear" w:color="auto" w:fill="D9D9D9"/>
          </w:tcPr>
          <w:p w14:paraId="33F9C767" w14:textId="77777777" w:rsidR="00F2513D" w:rsidRPr="00024A19" w:rsidRDefault="00F2513D" w:rsidP="00024A19">
            <w:pPr>
              <w:widowControl w:val="0"/>
              <w:autoSpaceDE w:val="0"/>
              <w:autoSpaceDN w:val="0"/>
              <w:spacing w:before="18" w:after="0" w:line="240" w:lineRule="auto"/>
              <w:ind w:left="95" w:right="87"/>
              <w:jc w:val="center"/>
              <w:rPr>
                <w:b/>
                <w:sz w:val="24"/>
              </w:rPr>
            </w:pPr>
            <w:r w:rsidRPr="00024A19">
              <w:rPr>
                <w:b/>
                <w:kern w:val="0"/>
                <w:sz w:val="24"/>
                <w14:ligatures w14:val="none"/>
              </w:rPr>
              <w:t>100%</w:t>
            </w:r>
          </w:p>
        </w:tc>
      </w:tr>
    </w:tbl>
    <w:p w14:paraId="58524D1A" w14:textId="77777777" w:rsidR="00F2513D" w:rsidRPr="00024A19" w:rsidRDefault="00F2513D" w:rsidP="00F2513D">
      <w:pPr>
        <w:widowControl w:val="0"/>
        <w:tabs>
          <w:tab w:val="left" w:pos="1361"/>
        </w:tabs>
        <w:autoSpaceDE w:val="0"/>
        <w:autoSpaceDN w:val="0"/>
        <w:spacing w:after="0" w:line="240" w:lineRule="auto"/>
        <w:ind w:left="720"/>
        <w:jc w:val="both"/>
        <w:rPr>
          <w:rFonts w:eastAsiaTheme="minorHAnsi"/>
          <w:b/>
          <w:i/>
        </w:rPr>
      </w:pPr>
    </w:p>
    <w:p w14:paraId="6864CE16" w14:textId="448F27E6" w:rsidR="00F2513D" w:rsidRPr="00024A19" w:rsidRDefault="00F2513D" w:rsidP="00F2513D">
      <w:pPr>
        <w:widowControl w:val="0"/>
        <w:tabs>
          <w:tab w:val="left" w:pos="1361"/>
        </w:tabs>
        <w:autoSpaceDE w:val="0"/>
        <w:autoSpaceDN w:val="0"/>
        <w:spacing w:after="0" w:line="240" w:lineRule="auto"/>
        <w:ind w:left="720"/>
        <w:jc w:val="both"/>
        <w:rPr>
          <w:rFonts w:eastAsiaTheme="minorHAnsi"/>
          <w:sz w:val="24"/>
        </w:rPr>
      </w:pPr>
      <w:r w:rsidRPr="00024A19">
        <w:rPr>
          <w:rFonts w:eastAsiaTheme="minorHAnsi"/>
          <w:color w:val="2E5395"/>
          <w:sz w:val="24"/>
        </w:rPr>
        <w:t>3.3 Aktivitetet e pranueshme, korniza kohore dhe rajonet</w:t>
      </w:r>
    </w:p>
    <w:p w14:paraId="7E43148E" w14:textId="77777777" w:rsidR="00F2513D" w:rsidRPr="00D2139C" w:rsidRDefault="00F2513D" w:rsidP="00024A19">
      <w:pPr>
        <w:widowControl w:val="0"/>
        <w:numPr>
          <w:ilvl w:val="2"/>
          <w:numId w:val="15"/>
        </w:numPr>
        <w:tabs>
          <w:tab w:val="left" w:pos="1661"/>
        </w:tabs>
        <w:autoSpaceDE w:val="0"/>
        <w:autoSpaceDN w:val="0"/>
        <w:spacing w:before="120" w:after="0" w:line="240" w:lineRule="auto"/>
        <w:ind w:left="1660" w:right="817"/>
        <w:jc w:val="both"/>
        <w:rPr>
          <w:rFonts w:eastAsiaTheme="minorHAnsi"/>
        </w:rPr>
      </w:pPr>
      <w:r w:rsidRPr="00D2139C">
        <w:rPr>
          <w:rFonts w:eastAsiaTheme="minorHAnsi"/>
        </w:rPr>
        <w:t xml:space="preserve">Periudha e pranueshme e projektit të propozuar: 1 korrik 2023 - </w:t>
      </w:r>
      <w:r w:rsidRPr="00D2139C">
        <w:rPr>
          <w:rFonts w:eastAsiaTheme="minorHAnsi"/>
          <w:color w:val="000000" w:themeColor="text1"/>
        </w:rPr>
        <w:t>31 dhjetor 2023</w:t>
      </w:r>
      <w:r w:rsidRPr="00D2139C">
        <w:rPr>
          <w:rFonts w:eastAsiaTheme="minorHAnsi"/>
        </w:rPr>
        <w:t>;</w:t>
      </w:r>
      <w:r w:rsidRPr="00D2139C">
        <w:rPr>
          <w:rFonts w:eastAsiaTheme="minorHAnsi"/>
          <w:spacing w:val="-5"/>
        </w:rPr>
        <w:t xml:space="preserve"> </w:t>
      </w:r>
    </w:p>
    <w:p w14:paraId="6E78815F" w14:textId="77777777" w:rsidR="00F2513D" w:rsidRPr="00024A19" w:rsidRDefault="00F2513D" w:rsidP="00024A19">
      <w:pPr>
        <w:widowControl w:val="0"/>
        <w:numPr>
          <w:ilvl w:val="2"/>
          <w:numId w:val="15"/>
        </w:numPr>
        <w:tabs>
          <w:tab w:val="left" w:pos="1661"/>
        </w:tabs>
        <w:autoSpaceDE w:val="0"/>
        <w:autoSpaceDN w:val="0"/>
        <w:spacing w:after="0" w:line="240" w:lineRule="auto"/>
        <w:ind w:left="1660" w:right="818"/>
        <w:jc w:val="both"/>
        <w:rPr>
          <w:rFonts w:eastAsiaTheme="minorHAnsi"/>
        </w:rPr>
      </w:pPr>
      <w:r w:rsidRPr="00024A19">
        <w:rPr>
          <w:rFonts w:eastAsiaTheme="minorHAnsi"/>
        </w:rPr>
        <w:t>Do të realizohen aktivitete për kompanitë e suksesshme që vijnë nga të gjitha rajonet e Kosovës</w:t>
      </w:r>
    </w:p>
    <w:p w14:paraId="20080809" w14:textId="77777777" w:rsidR="00F2513D" w:rsidRPr="00024A19" w:rsidRDefault="00F2513D" w:rsidP="00024A19">
      <w:pPr>
        <w:widowControl w:val="0"/>
        <w:numPr>
          <w:ilvl w:val="2"/>
          <w:numId w:val="15"/>
        </w:numPr>
        <w:tabs>
          <w:tab w:val="left" w:pos="1661"/>
        </w:tabs>
        <w:autoSpaceDE w:val="0"/>
        <w:autoSpaceDN w:val="0"/>
        <w:spacing w:after="0" w:line="240" w:lineRule="auto"/>
        <w:ind w:left="1660" w:hanging="361"/>
        <w:jc w:val="both"/>
        <w:rPr>
          <w:rFonts w:eastAsiaTheme="minorHAnsi"/>
        </w:rPr>
      </w:pPr>
      <w:r w:rsidRPr="00024A19">
        <w:rPr>
          <w:rFonts w:eastAsiaTheme="minorHAnsi"/>
        </w:rPr>
        <w:t xml:space="preserve">Lista dhe llojet kryesore të aktiviteteve që do të financohen përmes kësaj thirrjeje janë renditur në pikën </w:t>
      </w:r>
      <w:r w:rsidRPr="00024A19">
        <w:rPr>
          <w:rFonts w:eastAsiaTheme="minorHAnsi"/>
          <w:b/>
          <w:bCs/>
        </w:rPr>
        <w:t>2.2.</w:t>
      </w:r>
      <w:r w:rsidRPr="00024A19">
        <w:rPr>
          <w:rFonts w:eastAsiaTheme="minorHAnsi"/>
        </w:rPr>
        <w:t xml:space="preserve"> të kësaj thirrjeje.</w:t>
      </w:r>
    </w:p>
    <w:p w14:paraId="6F28F1BF" w14:textId="38CC8167" w:rsidR="00F2513D" w:rsidRPr="00024A19" w:rsidRDefault="00F2513D" w:rsidP="00F2513D">
      <w:pPr>
        <w:widowControl w:val="0"/>
        <w:tabs>
          <w:tab w:val="left" w:pos="1361"/>
        </w:tabs>
        <w:autoSpaceDE w:val="0"/>
        <w:autoSpaceDN w:val="0"/>
        <w:spacing w:before="170" w:after="0" w:line="240" w:lineRule="auto"/>
        <w:ind w:left="720"/>
        <w:jc w:val="both"/>
        <w:rPr>
          <w:rFonts w:eastAsiaTheme="minorHAnsi"/>
          <w:sz w:val="24"/>
        </w:rPr>
      </w:pPr>
      <w:r w:rsidRPr="00024A19">
        <w:rPr>
          <w:rFonts w:eastAsiaTheme="minorHAnsi"/>
          <w:color w:val="2E5395"/>
          <w:sz w:val="24"/>
        </w:rPr>
        <w:t>3.4 Kostot e pranueshme</w:t>
      </w:r>
    </w:p>
    <w:p w14:paraId="10CF1A3C" w14:textId="266CB7A0" w:rsidR="00F2513D" w:rsidRPr="00024A19" w:rsidRDefault="00F2513D" w:rsidP="00024A19">
      <w:pPr>
        <w:widowControl w:val="0"/>
        <w:autoSpaceDE w:val="0"/>
        <w:autoSpaceDN w:val="0"/>
        <w:spacing w:before="120" w:after="0" w:line="240" w:lineRule="auto"/>
        <w:ind w:left="1300" w:right="826"/>
        <w:jc w:val="both"/>
      </w:pPr>
      <w:r w:rsidRPr="00024A19">
        <w:rPr>
          <w:kern w:val="0"/>
          <w14:ligatures w14:val="none"/>
        </w:rPr>
        <w:t xml:space="preserve">Sipas </w:t>
      </w:r>
      <w:r w:rsidRPr="00024A19">
        <w:rPr>
          <w:rFonts w:eastAsia="Times New Roman" w:cstheme="minorHAnsi"/>
          <w:kern w:val="0"/>
          <w14:ligatures w14:val="none"/>
        </w:rPr>
        <w:t>përkufizimit</w:t>
      </w:r>
      <w:r w:rsidRPr="00024A19">
        <w:rPr>
          <w:kern w:val="0"/>
          <w14:ligatures w14:val="none"/>
        </w:rPr>
        <w:t xml:space="preserve"> të kostove direkte të pranueshme, këto janë shpenzime që lidhen drejtpërdrejt me zbatimin e aktiviteteve specifike të projektit të propozuar, si p.sh.</w:t>
      </w:r>
    </w:p>
    <w:p w14:paraId="742E2E5C" w14:textId="6167846F" w:rsidR="00F2513D" w:rsidRPr="00024A19" w:rsidRDefault="00F2513D" w:rsidP="00024A19">
      <w:pPr>
        <w:widowControl w:val="0"/>
        <w:numPr>
          <w:ilvl w:val="2"/>
          <w:numId w:val="13"/>
        </w:numPr>
        <w:tabs>
          <w:tab w:val="left" w:pos="1661"/>
        </w:tabs>
        <w:autoSpaceDE w:val="0"/>
        <w:autoSpaceDN w:val="0"/>
        <w:spacing w:before="1" w:after="0" w:line="240" w:lineRule="auto"/>
        <w:ind w:left="1660" w:hanging="361"/>
        <w:jc w:val="both"/>
        <w:rPr>
          <w:rFonts w:eastAsiaTheme="minorHAnsi" w:cstheme="minorHAnsi"/>
        </w:rPr>
      </w:pPr>
      <w:r w:rsidRPr="00024A19">
        <w:rPr>
          <w:rFonts w:eastAsiaTheme="minorHAnsi" w:cstheme="minorHAnsi"/>
        </w:rPr>
        <w:t xml:space="preserve">Hulumtimi i tregut dhe identifikimi i trendeve kryesore dhe mundësive për </w:t>
      </w:r>
    </w:p>
    <w:p w14:paraId="2AB572F7" w14:textId="5B507E06" w:rsidR="00F2513D" w:rsidRPr="00024A19" w:rsidRDefault="00F2513D" w:rsidP="00024A19">
      <w:pPr>
        <w:widowControl w:val="0"/>
        <w:tabs>
          <w:tab w:val="left" w:pos="1661"/>
        </w:tabs>
        <w:autoSpaceDE w:val="0"/>
        <w:autoSpaceDN w:val="0"/>
        <w:spacing w:before="1" w:after="0" w:line="240" w:lineRule="auto"/>
        <w:ind w:left="1660"/>
        <w:rPr>
          <w:rFonts w:eastAsiaTheme="minorHAnsi" w:cstheme="minorHAnsi"/>
        </w:rPr>
      </w:pPr>
      <w:r w:rsidRPr="00024A19">
        <w:rPr>
          <w:rFonts w:eastAsiaTheme="minorHAnsi" w:cstheme="minorHAnsi"/>
          <w:spacing w:val="-1"/>
        </w:rPr>
        <w:t>bizneset dhe produktet e suksesshme të Kosovës</w:t>
      </w:r>
      <w:r w:rsidRPr="00024A19">
        <w:rPr>
          <w:rFonts w:eastAsiaTheme="minorHAnsi" w:cstheme="minorHAnsi"/>
        </w:rPr>
        <w:t>;</w:t>
      </w:r>
    </w:p>
    <w:p w14:paraId="0E0824CE" w14:textId="432431EF" w:rsidR="00F2513D" w:rsidRPr="00024A19" w:rsidRDefault="00F2513D" w:rsidP="00024A19">
      <w:pPr>
        <w:widowControl w:val="0"/>
        <w:numPr>
          <w:ilvl w:val="2"/>
          <w:numId w:val="13"/>
        </w:numPr>
        <w:tabs>
          <w:tab w:val="left" w:pos="1661"/>
        </w:tabs>
        <w:autoSpaceDE w:val="0"/>
        <w:autoSpaceDN w:val="0"/>
        <w:spacing w:after="0" w:line="240" w:lineRule="auto"/>
        <w:ind w:left="1660" w:hanging="361"/>
        <w:jc w:val="both"/>
        <w:rPr>
          <w:rFonts w:eastAsiaTheme="minorHAnsi" w:cstheme="minorHAnsi"/>
        </w:rPr>
      </w:pPr>
      <w:r w:rsidRPr="00024A19">
        <w:rPr>
          <w:rFonts w:eastAsiaTheme="minorHAnsi" w:cstheme="minorHAnsi"/>
        </w:rPr>
        <w:t>Tarifat e shërbimit, duke specifikuar emrin e personave të angazhuar, kompetencat e tyre profesionale;</w:t>
      </w:r>
    </w:p>
    <w:p w14:paraId="6978B9B7" w14:textId="21A0F8ED" w:rsidR="00F2513D" w:rsidRPr="00024A19" w:rsidRDefault="00F2513D" w:rsidP="00024A19">
      <w:pPr>
        <w:widowControl w:val="0"/>
        <w:numPr>
          <w:ilvl w:val="2"/>
          <w:numId w:val="13"/>
        </w:numPr>
        <w:tabs>
          <w:tab w:val="left" w:pos="1661"/>
        </w:tabs>
        <w:autoSpaceDE w:val="0"/>
        <w:autoSpaceDN w:val="0"/>
        <w:spacing w:after="0" w:line="240" w:lineRule="auto"/>
        <w:ind w:left="1660" w:hanging="361"/>
        <w:jc w:val="both"/>
        <w:rPr>
          <w:rFonts w:eastAsiaTheme="minorHAnsi" w:cstheme="minorHAnsi"/>
        </w:rPr>
      </w:pPr>
      <w:r w:rsidRPr="00024A19">
        <w:rPr>
          <w:rFonts w:eastAsiaTheme="minorHAnsi" w:cstheme="minorHAnsi"/>
        </w:rPr>
        <w:t>Shpenzimet e kontaktimit (ang. “outreach”) përmes mediave (përfshirë rrjetet sociale);</w:t>
      </w:r>
    </w:p>
    <w:p w14:paraId="57799B3D" w14:textId="377A4DA0" w:rsidR="00F2513D" w:rsidRPr="00024A19" w:rsidRDefault="00F2513D" w:rsidP="00024A19">
      <w:pPr>
        <w:widowControl w:val="0"/>
        <w:numPr>
          <w:ilvl w:val="2"/>
          <w:numId w:val="13"/>
        </w:numPr>
        <w:tabs>
          <w:tab w:val="left" w:pos="1661"/>
        </w:tabs>
        <w:autoSpaceDE w:val="0"/>
        <w:autoSpaceDN w:val="0"/>
        <w:spacing w:after="0" w:line="240" w:lineRule="auto"/>
        <w:ind w:left="1660" w:hanging="361"/>
        <w:jc w:val="both"/>
        <w:rPr>
          <w:rFonts w:eastAsiaTheme="minorHAnsi" w:cstheme="minorHAnsi"/>
        </w:rPr>
      </w:pPr>
      <w:r w:rsidRPr="00024A19">
        <w:rPr>
          <w:rFonts w:eastAsiaTheme="minorHAnsi" w:cstheme="minorHAnsi"/>
        </w:rPr>
        <w:t>Shpenzimet e krijimit të përmbajtjes;</w:t>
      </w:r>
    </w:p>
    <w:p w14:paraId="6F45535E" w14:textId="77777777" w:rsidR="00F2513D" w:rsidRPr="00024A19" w:rsidRDefault="00F2513D" w:rsidP="00024A19">
      <w:pPr>
        <w:widowControl w:val="0"/>
        <w:numPr>
          <w:ilvl w:val="2"/>
          <w:numId w:val="13"/>
        </w:numPr>
        <w:tabs>
          <w:tab w:val="left" w:pos="1661"/>
        </w:tabs>
        <w:autoSpaceDE w:val="0"/>
        <w:autoSpaceDN w:val="0"/>
        <w:spacing w:after="0" w:line="240" w:lineRule="auto"/>
        <w:ind w:left="1660" w:hanging="361"/>
        <w:jc w:val="both"/>
        <w:rPr>
          <w:rFonts w:eastAsiaTheme="minorHAnsi" w:cstheme="minorHAnsi"/>
        </w:rPr>
      </w:pPr>
      <w:r w:rsidRPr="00024A19">
        <w:rPr>
          <w:rFonts w:eastAsiaTheme="minorHAnsi" w:cstheme="minorHAnsi"/>
        </w:rPr>
        <w:t>Kostot e komunikimit (kostot e telefonit, internetit, etj.) të lidhura drejtpërdrejt me projektin;</w:t>
      </w:r>
    </w:p>
    <w:p w14:paraId="519C1FAE" w14:textId="6A00CF6F" w:rsidR="00F2513D" w:rsidRPr="00024A19" w:rsidRDefault="00F2513D" w:rsidP="00024A19">
      <w:pPr>
        <w:widowControl w:val="0"/>
        <w:numPr>
          <w:ilvl w:val="2"/>
          <w:numId w:val="13"/>
        </w:numPr>
        <w:tabs>
          <w:tab w:val="left" w:pos="1661"/>
        </w:tabs>
        <w:autoSpaceDE w:val="0"/>
        <w:autoSpaceDN w:val="0"/>
        <w:spacing w:after="0" w:line="240" w:lineRule="auto"/>
        <w:ind w:left="1660" w:right="818"/>
        <w:jc w:val="both"/>
        <w:rPr>
          <w:rFonts w:eastAsiaTheme="minorHAnsi" w:cstheme="minorHAnsi"/>
        </w:rPr>
      </w:pPr>
      <w:r w:rsidRPr="00024A19">
        <w:rPr>
          <w:rFonts w:eastAsiaTheme="minorHAnsi" w:cstheme="minorHAnsi"/>
        </w:rPr>
        <w:t>Kostot e transportit (kur është e nevojshme, duke specifikuar numrin e personave, destinacionin, shpeshtësinë dhe qëllimin e udhëtimit dhe llojin e transportit publik);</w:t>
      </w:r>
    </w:p>
    <w:p w14:paraId="6D782AA7" w14:textId="3C22CD23" w:rsidR="00F2513D" w:rsidRPr="00024A19" w:rsidRDefault="00F2513D" w:rsidP="00024A19">
      <w:pPr>
        <w:widowControl w:val="0"/>
        <w:numPr>
          <w:ilvl w:val="2"/>
          <w:numId w:val="13"/>
        </w:numPr>
        <w:tabs>
          <w:tab w:val="left" w:pos="1661"/>
        </w:tabs>
        <w:autoSpaceDE w:val="0"/>
        <w:autoSpaceDN w:val="0"/>
        <w:spacing w:after="0" w:line="240" w:lineRule="auto"/>
        <w:ind w:left="1660" w:right="817"/>
        <w:jc w:val="both"/>
        <w:rPr>
          <w:rFonts w:eastAsiaTheme="minorHAnsi" w:cstheme="minorHAnsi"/>
        </w:rPr>
      </w:pPr>
      <w:r w:rsidRPr="00024A19">
        <w:rPr>
          <w:rFonts w:eastAsiaTheme="minorHAnsi" w:cstheme="minorHAnsi"/>
        </w:rPr>
        <w:t>Kostot e tjera që lidhen me zbatimin e fushatës së Marrëdhënieve me Publikun.</w:t>
      </w:r>
    </w:p>
    <w:p w14:paraId="36093DB5" w14:textId="77777777" w:rsidR="00F2513D" w:rsidRPr="00024A19" w:rsidRDefault="00F2513D" w:rsidP="00024A19">
      <w:pPr>
        <w:widowControl w:val="0"/>
        <w:tabs>
          <w:tab w:val="left" w:pos="1361"/>
        </w:tabs>
        <w:autoSpaceDE w:val="0"/>
        <w:autoSpaceDN w:val="0"/>
        <w:spacing w:before="170" w:after="0" w:line="240" w:lineRule="auto"/>
        <w:ind w:left="720"/>
        <w:contextualSpacing/>
        <w:jc w:val="both"/>
        <w:rPr>
          <w:rFonts w:eastAsiaTheme="minorHAnsi"/>
          <w:color w:val="2E5395"/>
          <w:sz w:val="24"/>
        </w:rPr>
      </w:pPr>
    </w:p>
    <w:p w14:paraId="1B91181B" w14:textId="1E247C34" w:rsidR="00F2513D" w:rsidRPr="00024A19" w:rsidRDefault="00F2513D" w:rsidP="00024A19">
      <w:pPr>
        <w:widowControl w:val="0"/>
        <w:tabs>
          <w:tab w:val="left" w:pos="1361"/>
        </w:tabs>
        <w:autoSpaceDE w:val="0"/>
        <w:autoSpaceDN w:val="0"/>
        <w:spacing w:before="170" w:after="0" w:line="240" w:lineRule="auto"/>
        <w:ind w:left="720"/>
        <w:contextualSpacing/>
        <w:jc w:val="both"/>
        <w:rPr>
          <w:rFonts w:eastAsiaTheme="minorHAnsi"/>
          <w:color w:val="2E5395"/>
          <w:sz w:val="24"/>
        </w:rPr>
      </w:pPr>
      <w:r w:rsidRPr="00024A19">
        <w:rPr>
          <w:rFonts w:eastAsiaTheme="minorHAnsi"/>
          <w:color w:val="2E5395"/>
          <w:sz w:val="24"/>
        </w:rPr>
        <w:t>3.5 Kostot e papranueshme përfshijnë:</w:t>
      </w:r>
    </w:p>
    <w:p w14:paraId="285684FF" w14:textId="77777777" w:rsidR="00F2513D" w:rsidRPr="00024A19" w:rsidRDefault="00F2513D" w:rsidP="00024A19">
      <w:pPr>
        <w:widowControl w:val="0"/>
        <w:numPr>
          <w:ilvl w:val="2"/>
          <w:numId w:val="13"/>
        </w:numPr>
        <w:tabs>
          <w:tab w:val="left" w:pos="2021"/>
        </w:tabs>
        <w:autoSpaceDE w:val="0"/>
        <w:autoSpaceDN w:val="0"/>
        <w:spacing w:before="6" w:after="0" w:line="240" w:lineRule="auto"/>
        <w:ind w:left="2020" w:hanging="361"/>
        <w:rPr>
          <w:rFonts w:eastAsiaTheme="minorHAnsi"/>
        </w:rPr>
      </w:pPr>
      <w:r w:rsidRPr="00024A19">
        <w:rPr>
          <w:rFonts w:eastAsiaTheme="minorHAnsi"/>
        </w:rPr>
        <w:t>Kostot e përgjithshme administrative / indirekte;</w:t>
      </w:r>
    </w:p>
    <w:p w14:paraId="1A390587" w14:textId="1A8EC888"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Investimet kapitale ose kreditë investuese, fondet e garancisë;</w:t>
      </w:r>
    </w:p>
    <w:p w14:paraId="1895CC2F" w14:textId="77777777"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Punimet e ndërtimit;</w:t>
      </w:r>
    </w:p>
    <w:p w14:paraId="45C6ED22" w14:textId="02C68149" w:rsidR="00F2513D" w:rsidRPr="00024A19" w:rsidRDefault="00F2513D" w:rsidP="00F2513D">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Automjetet;</w:t>
      </w:r>
    </w:p>
    <w:p w14:paraId="7B8404D2" w14:textId="77777777" w:rsidR="00F2513D" w:rsidRPr="00024A19" w:rsidRDefault="00F2513D" w:rsidP="00F2513D">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Pijet alkoolike;</w:t>
      </w:r>
    </w:p>
    <w:p w14:paraId="12B9D378" w14:textId="6CF440C0" w:rsidR="00F2513D" w:rsidRPr="00024A19" w:rsidRDefault="00F2513D" w:rsidP="00024A19">
      <w:pPr>
        <w:widowControl w:val="0"/>
        <w:numPr>
          <w:ilvl w:val="2"/>
          <w:numId w:val="13"/>
        </w:numPr>
        <w:tabs>
          <w:tab w:val="left" w:pos="2021"/>
        </w:tabs>
        <w:autoSpaceDE w:val="0"/>
        <w:autoSpaceDN w:val="0"/>
        <w:spacing w:before="1" w:after="0" w:line="240" w:lineRule="auto"/>
        <w:ind w:left="2020" w:hanging="361"/>
        <w:rPr>
          <w:rFonts w:eastAsiaTheme="minorHAnsi"/>
        </w:rPr>
      </w:pPr>
      <w:r w:rsidRPr="00024A19">
        <w:rPr>
          <w:rFonts w:eastAsiaTheme="minorHAnsi"/>
        </w:rPr>
        <w:t>Materialet shkollore dhe artikujt e tjerë të prodhuar nga plastika;</w:t>
      </w:r>
    </w:p>
    <w:p w14:paraId="7DF25AB6" w14:textId="77777777"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Shpenzimet e interesit të borxhit;</w:t>
      </w:r>
    </w:p>
    <w:p w14:paraId="558EFA31" w14:textId="716501C1"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Gjobat, ndëshkimet financiare dhe shpenzimet gjyqësore;</w:t>
      </w:r>
    </w:p>
    <w:p w14:paraId="6921103A" w14:textId="4B013AA1"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Pagesat dhe bonuset për punonjësit;</w:t>
      </w:r>
    </w:p>
    <w:p w14:paraId="34786686" w14:textId="09331386" w:rsidR="00F2513D" w:rsidRPr="00024A19" w:rsidRDefault="00F2513D" w:rsidP="00024A19">
      <w:pPr>
        <w:widowControl w:val="0"/>
        <w:numPr>
          <w:ilvl w:val="2"/>
          <w:numId w:val="13"/>
        </w:numPr>
        <w:tabs>
          <w:tab w:val="left" w:pos="2021"/>
        </w:tabs>
        <w:autoSpaceDE w:val="0"/>
        <w:autoSpaceDN w:val="0"/>
        <w:spacing w:after="0" w:line="240" w:lineRule="auto"/>
        <w:ind w:left="2020" w:right="821"/>
        <w:rPr>
          <w:rFonts w:eastAsiaTheme="minorHAnsi"/>
        </w:rPr>
      </w:pPr>
      <w:r w:rsidRPr="00024A19">
        <w:rPr>
          <w:rFonts w:eastAsiaTheme="minorHAnsi"/>
        </w:rPr>
        <w:t>Detyrimet bankare për hapjen dhe administrimin e llogarive, tarifat për transfertat financiare dhe tarifat e tjera të natyrës tërësisht financiare;</w:t>
      </w:r>
    </w:p>
    <w:p w14:paraId="0A01FA46" w14:textId="77777777" w:rsidR="00F2513D" w:rsidRPr="00024A19" w:rsidRDefault="00F2513D" w:rsidP="00024A19">
      <w:pPr>
        <w:widowControl w:val="0"/>
        <w:numPr>
          <w:ilvl w:val="2"/>
          <w:numId w:val="13"/>
        </w:numPr>
        <w:tabs>
          <w:tab w:val="left" w:pos="2021"/>
        </w:tabs>
        <w:autoSpaceDE w:val="0"/>
        <w:autoSpaceDN w:val="0"/>
        <w:spacing w:after="0" w:line="240" w:lineRule="auto"/>
        <w:ind w:left="2020" w:right="820"/>
        <w:rPr>
          <w:rFonts w:eastAsiaTheme="minorHAnsi"/>
        </w:rPr>
      </w:pPr>
      <w:r w:rsidRPr="00024A19">
        <w:rPr>
          <w:rFonts w:eastAsiaTheme="minorHAnsi"/>
        </w:rPr>
        <w:t>Kostot që tashmë janë financuar nga burime të tjera ose shpenzime në periudhën e projektit të financuara nga burime të tjera;</w:t>
      </w:r>
    </w:p>
    <w:p w14:paraId="08EB0FDF" w14:textId="0780B7C7"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Kostot e shkaktuara para dhënies së projektit ose pas përfundimit të kontratës;</w:t>
      </w:r>
    </w:p>
    <w:p w14:paraId="3CCC9995" w14:textId="77777777"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Kostot që nuk mbulohen nga marrëveshja (kontrata me ofruesin e mbështetjes financiare);</w:t>
      </w:r>
    </w:p>
    <w:p w14:paraId="102CAC1E" w14:textId="77777777"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lastRenderedPageBreak/>
        <w:t>Donacionet bamirëse si shpenzim;</w:t>
      </w:r>
    </w:p>
    <w:p w14:paraId="1CD3BD36" w14:textId="7016F454"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Kreditë për organizata ose individë të tjerë;</w:t>
      </w:r>
    </w:p>
    <w:p w14:paraId="020E90F2" w14:textId="3DC7EEB3" w:rsidR="00F2513D" w:rsidRPr="00024A19" w:rsidRDefault="00F2513D" w:rsidP="00024A19">
      <w:pPr>
        <w:widowControl w:val="0"/>
        <w:numPr>
          <w:ilvl w:val="2"/>
          <w:numId w:val="13"/>
        </w:numPr>
        <w:tabs>
          <w:tab w:val="left" w:pos="2021"/>
        </w:tabs>
        <w:autoSpaceDE w:val="0"/>
        <w:autoSpaceDN w:val="0"/>
        <w:spacing w:after="0" w:line="240" w:lineRule="auto"/>
        <w:ind w:left="2020" w:hanging="361"/>
        <w:rPr>
          <w:rFonts w:eastAsiaTheme="minorHAnsi"/>
        </w:rPr>
      </w:pPr>
      <w:r w:rsidRPr="00024A19">
        <w:rPr>
          <w:rFonts w:eastAsiaTheme="minorHAnsi"/>
        </w:rPr>
        <w:t>Kostot e zakonshme operative (të mirëmbajtjes dhe të ngjashme, kosto të tjera të operimit);</w:t>
      </w:r>
    </w:p>
    <w:p w14:paraId="03DB3C9B" w14:textId="77777777" w:rsidR="00F2513D" w:rsidRPr="00024A19" w:rsidRDefault="00F2513D" w:rsidP="00F2513D">
      <w:pPr>
        <w:ind w:left="1660"/>
        <w:jc w:val="both"/>
        <w:rPr>
          <w:rFonts w:eastAsiaTheme="minorHAnsi"/>
        </w:rPr>
      </w:pPr>
      <w:r w:rsidRPr="00024A19">
        <w:rPr>
          <w:rFonts w:eastAsiaTheme="minorHAnsi"/>
        </w:rPr>
        <w:t>Kostot e tjera që nuk lidhen drejtpërdrejt me përmbajtjen dhe objektivat e projektit</w:t>
      </w:r>
    </w:p>
    <w:p w14:paraId="2E5D2C0D" w14:textId="3A1D25CA" w:rsidR="00884F69" w:rsidRPr="00024A19" w:rsidRDefault="00884F69" w:rsidP="00884F69">
      <w:pPr>
        <w:pStyle w:val="ListParagraph"/>
        <w:widowControl w:val="0"/>
        <w:numPr>
          <w:ilvl w:val="0"/>
          <w:numId w:val="21"/>
        </w:numPr>
        <w:tabs>
          <w:tab w:val="left" w:pos="1181"/>
        </w:tabs>
        <w:autoSpaceDE w:val="0"/>
        <w:autoSpaceDN w:val="0"/>
        <w:spacing w:after="0" w:line="240" w:lineRule="auto"/>
        <w:jc w:val="both"/>
        <w:rPr>
          <w:sz w:val="24"/>
        </w:rPr>
      </w:pPr>
      <w:bookmarkStart w:id="2" w:name="_Hlk135987732"/>
      <w:r w:rsidRPr="00024A19">
        <w:rPr>
          <w:color w:val="2E5395"/>
          <w:sz w:val="24"/>
        </w:rPr>
        <w:t>SI TË APLIKONI?</w:t>
      </w:r>
    </w:p>
    <w:bookmarkEnd w:id="2"/>
    <w:p w14:paraId="476FAB7D" w14:textId="6865E754" w:rsidR="00884F69" w:rsidRPr="00024A19" w:rsidRDefault="00884F69" w:rsidP="00103E97">
      <w:pPr>
        <w:pStyle w:val="BodyText"/>
        <w:spacing w:before="120"/>
        <w:ind w:left="940" w:right="815"/>
        <w:rPr>
          <w:rFonts w:asciiTheme="minorHAnsi" w:hAnsiTheme="minorHAnsi" w:cstheme="minorHAnsi"/>
          <w:sz w:val="22"/>
          <w:szCs w:val="22"/>
        </w:rPr>
      </w:pPr>
      <w:r w:rsidRPr="00024A19">
        <w:rPr>
          <w:rFonts w:asciiTheme="minorHAnsi" w:hAnsiTheme="minorHAnsi" w:cstheme="minorHAnsi"/>
          <w:sz w:val="22"/>
          <w:szCs w:val="22"/>
        </w:rPr>
        <w:t xml:space="preserve">Aplikacioni do të konsiderohet i plotë nëse përmban të gjithë dokumentacionin e kërkuar si </w:t>
      </w:r>
      <w:r w:rsidR="009F764D" w:rsidRPr="00024A19">
        <w:rPr>
          <w:rFonts w:asciiTheme="minorHAnsi" w:hAnsiTheme="minorHAnsi" w:cstheme="minorHAnsi"/>
          <w:sz w:val="22"/>
          <w:szCs w:val="22"/>
        </w:rPr>
        <w:t>vijon</w:t>
      </w:r>
      <w:r w:rsidRPr="00024A19">
        <w:rPr>
          <w:rFonts w:asciiTheme="minorHAnsi" w:hAnsiTheme="minorHAnsi" w:cstheme="minorHAnsi"/>
          <w:sz w:val="22"/>
          <w:szCs w:val="22"/>
        </w:rPr>
        <w:t>:</w:t>
      </w:r>
    </w:p>
    <w:p w14:paraId="2212C02A" w14:textId="15369AD0" w:rsidR="00E37E46" w:rsidRPr="00024A19" w:rsidRDefault="00100C70" w:rsidP="00884F69">
      <w:pPr>
        <w:pStyle w:val="ListParagraph"/>
        <w:widowControl w:val="0"/>
        <w:numPr>
          <w:ilvl w:val="1"/>
          <w:numId w:val="5"/>
        </w:numPr>
        <w:tabs>
          <w:tab w:val="left" w:pos="2021"/>
          <w:tab w:val="left" w:pos="5260"/>
        </w:tabs>
        <w:autoSpaceDE w:val="0"/>
        <w:autoSpaceDN w:val="0"/>
        <w:spacing w:after="0" w:line="240" w:lineRule="auto"/>
        <w:ind w:left="2020" w:hanging="361"/>
        <w:contextualSpacing w:val="0"/>
        <w:jc w:val="left"/>
        <w:rPr>
          <w:rFonts w:cstheme="minorHAnsi"/>
          <w:b/>
        </w:rPr>
      </w:pPr>
      <w:r w:rsidRPr="00024A19">
        <w:rPr>
          <w:color w:val="242424"/>
          <w:shd w:val="clear" w:color="auto" w:fill="FFFFFF"/>
        </w:rPr>
        <w:t>Metodologji</w:t>
      </w:r>
      <w:r w:rsidR="0046334D" w:rsidRPr="00024A19">
        <w:rPr>
          <w:color w:val="242424"/>
          <w:shd w:val="clear" w:color="auto" w:fill="FFFFFF"/>
        </w:rPr>
        <w:t>në</w:t>
      </w:r>
      <w:r w:rsidRPr="00024A19">
        <w:rPr>
          <w:color w:val="242424"/>
          <w:shd w:val="clear" w:color="auto" w:fill="FFFFFF"/>
        </w:rPr>
        <w:t xml:space="preserve"> dhe Ofert</w:t>
      </w:r>
      <w:r w:rsidR="0046334D" w:rsidRPr="00024A19">
        <w:rPr>
          <w:color w:val="242424"/>
          <w:shd w:val="clear" w:color="auto" w:fill="FFFFFF"/>
        </w:rPr>
        <w:t>ën</w:t>
      </w:r>
      <w:r w:rsidRPr="00024A19">
        <w:rPr>
          <w:color w:val="242424"/>
          <w:shd w:val="clear" w:color="auto" w:fill="FFFFFF"/>
        </w:rPr>
        <w:t xml:space="preserve"> Teknike;</w:t>
      </w:r>
      <w:r w:rsidR="00D85BB3" w:rsidRPr="00024A19">
        <w:rPr>
          <w:color w:val="242424"/>
          <w:shd w:val="clear" w:color="auto" w:fill="FFFFFF"/>
        </w:rPr>
        <w:t xml:space="preserve"> </w:t>
      </w:r>
      <w:r w:rsidR="00032AA8" w:rsidRPr="00024A19">
        <w:rPr>
          <w:rFonts w:cstheme="minorHAnsi"/>
        </w:rPr>
        <w:t xml:space="preserve">duke përfshirë, së paku – taktikat, </w:t>
      </w:r>
      <w:r w:rsidR="00D85BB3" w:rsidRPr="00024A19">
        <w:rPr>
          <w:rFonts w:cstheme="minorHAnsi"/>
        </w:rPr>
        <w:t>veglat</w:t>
      </w:r>
      <w:r w:rsidR="00032AA8" w:rsidRPr="00024A19">
        <w:rPr>
          <w:rFonts w:cstheme="minorHAnsi"/>
        </w:rPr>
        <w:t xml:space="preserve"> dhe kanalet që do të përdoren; plan</w:t>
      </w:r>
      <w:r w:rsidR="00DD050D" w:rsidRPr="00024A19">
        <w:rPr>
          <w:rFonts w:cstheme="minorHAnsi"/>
        </w:rPr>
        <w:t>et</w:t>
      </w:r>
      <w:r w:rsidR="00032AA8" w:rsidRPr="00024A19">
        <w:rPr>
          <w:rFonts w:cstheme="minorHAnsi"/>
        </w:rPr>
        <w:t xml:space="preserve"> se si ta përshtatë fushatën për arritje dhe </w:t>
      </w:r>
      <w:r w:rsidR="00F8028E" w:rsidRPr="00024A19">
        <w:rPr>
          <w:rFonts w:cstheme="minorHAnsi"/>
        </w:rPr>
        <w:t>përfshirje</w:t>
      </w:r>
      <w:r w:rsidR="00032AA8" w:rsidRPr="00024A19">
        <w:rPr>
          <w:rFonts w:cstheme="minorHAnsi"/>
        </w:rPr>
        <w:t xml:space="preserve"> efektiv</w:t>
      </w:r>
      <w:r w:rsidR="00F8028E" w:rsidRPr="00024A19">
        <w:rPr>
          <w:rFonts w:cstheme="minorHAnsi"/>
        </w:rPr>
        <w:t>e</w:t>
      </w:r>
      <w:r w:rsidR="00032AA8" w:rsidRPr="00024A19">
        <w:rPr>
          <w:rFonts w:cstheme="minorHAnsi"/>
        </w:rPr>
        <w:t xml:space="preserve">, dhe qasjen </w:t>
      </w:r>
      <w:r w:rsidR="000E18FC" w:rsidRPr="00024A19">
        <w:rPr>
          <w:rFonts w:cstheme="minorHAnsi"/>
        </w:rPr>
        <w:t xml:space="preserve">ndaj </w:t>
      </w:r>
      <w:r w:rsidR="00032AA8" w:rsidRPr="00024A19">
        <w:rPr>
          <w:rFonts w:cstheme="minorHAnsi"/>
        </w:rPr>
        <w:t>krij</w:t>
      </w:r>
      <w:r w:rsidR="000E18FC" w:rsidRPr="00024A19">
        <w:rPr>
          <w:rFonts w:cstheme="minorHAnsi"/>
        </w:rPr>
        <w:t>imit të</w:t>
      </w:r>
      <w:r w:rsidR="00032AA8" w:rsidRPr="00024A19">
        <w:rPr>
          <w:rFonts w:cstheme="minorHAnsi"/>
        </w:rPr>
        <w:t xml:space="preserve"> mesazhe</w:t>
      </w:r>
      <w:r w:rsidR="000E18FC" w:rsidRPr="00024A19">
        <w:rPr>
          <w:rFonts w:cstheme="minorHAnsi"/>
        </w:rPr>
        <w:t>ve</w:t>
      </w:r>
      <w:r w:rsidR="00032AA8" w:rsidRPr="00024A19">
        <w:rPr>
          <w:rFonts w:cstheme="minorHAnsi"/>
        </w:rPr>
        <w:t xml:space="preserve"> bindëse.</w:t>
      </w:r>
    </w:p>
    <w:p w14:paraId="4462D85C" w14:textId="5CD9C516" w:rsidR="00E37E46" w:rsidRPr="00024A19" w:rsidRDefault="00E37E46" w:rsidP="00884F69">
      <w:pPr>
        <w:pStyle w:val="ListParagraph"/>
        <w:widowControl w:val="0"/>
        <w:numPr>
          <w:ilvl w:val="1"/>
          <w:numId w:val="5"/>
        </w:numPr>
        <w:tabs>
          <w:tab w:val="left" w:pos="2021"/>
          <w:tab w:val="left" w:pos="5260"/>
        </w:tabs>
        <w:autoSpaceDE w:val="0"/>
        <w:autoSpaceDN w:val="0"/>
        <w:spacing w:after="0" w:line="240" w:lineRule="auto"/>
        <w:ind w:left="2020" w:hanging="361"/>
        <w:contextualSpacing w:val="0"/>
        <w:jc w:val="left"/>
        <w:rPr>
          <w:rFonts w:cstheme="minorHAnsi"/>
        </w:rPr>
      </w:pPr>
      <w:r w:rsidRPr="00024A19">
        <w:rPr>
          <w:rFonts w:cstheme="minorHAnsi"/>
        </w:rPr>
        <w:t>Ofertë</w:t>
      </w:r>
      <w:r w:rsidR="0046334D" w:rsidRPr="00024A19">
        <w:rPr>
          <w:rFonts w:cstheme="minorHAnsi"/>
        </w:rPr>
        <w:t>n</w:t>
      </w:r>
      <w:r w:rsidRPr="00024A19">
        <w:rPr>
          <w:rFonts w:cstheme="minorHAnsi"/>
        </w:rPr>
        <w:t xml:space="preserve"> financiare deri në 23,000 </w:t>
      </w:r>
      <w:r w:rsidR="00C62F78" w:rsidRPr="00024A19">
        <w:rPr>
          <w:rFonts w:cstheme="minorHAnsi"/>
        </w:rPr>
        <w:t>E</w:t>
      </w:r>
      <w:r w:rsidRPr="00024A19">
        <w:rPr>
          <w:rFonts w:cstheme="minorHAnsi"/>
        </w:rPr>
        <w:t>uro;</w:t>
      </w:r>
    </w:p>
    <w:p w14:paraId="1F1317BE" w14:textId="2F9174B5" w:rsidR="00032AA8" w:rsidRPr="00024A19" w:rsidRDefault="00032AA8" w:rsidP="00884F69">
      <w:pPr>
        <w:pStyle w:val="ListParagraph"/>
        <w:widowControl w:val="0"/>
        <w:numPr>
          <w:ilvl w:val="1"/>
          <w:numId w:val="5"/>
        </w:numPr>
        <w:tabs>
          <w:tab w:val="left" w:pos="2021"/>
          <w:tab w:val="left" w:pos="5260"/>
        </w:tabs>
        <w:autoSpaceDE w:val="0"/>
        <w:autoSpaceDN w:val="0"/>
        <w:spacing w:after="0" w:line="240" w:lineRule="auto"/>
        <w:ind w:left="2020" w:hanging="361"/>
        <w:contextualSpacing w:val="0"/>
        <w:jc w:val="left"/>
        <w:rPr>
          <w:rFonts w:cstheme="minorHAnsi"/>
        </w:rPr>
      </w:pPr>
      <w:r w:rsidRPr="00024A19">
        <w:rPr>
          <w:rFonts w:cstheme="minorHAnsi"/>
        </w:rPr>
        <w:t>Portofoli</w:t>
      </w:r>
      <w:r w:rsidR="0046334D" w:rsidRPr="00024A19">
        <w:rPr>
          <w:rFonts w:cstheme="minorHAnsi"/>
        </w:rPr>
        <w:t>n</w:t>
      </w:r>
      <w:r w:rsidRPr="00024A19">
        <w:rPr>
          <w:rFonts w:cstheme="minorHAnsi"/>
        </w:rPr>
        <w:t xml:space="preserve"> </w:t>
      </w:r>
      <w:r w:rsidR="0046334D" w:rsidRPr="00024A19">
        <w:rPr>
          <w:rFonts w:cstheme="minorHAnsi"/>
        </w:rPr>
        <w:t>e</w:t>
      </w:r>
      <w:r w:rsidRPr="00024A19">
        <w:rPr>
          <w:rFonts w:cstheme="minorHAnsi"/>
        </w:rPr>
        <w:t xml:space="preserve"> kompanive të projekteve të ngjashme. Kjo mund të përfshijë </w:t>
      </w:r>
      <w:r w:rsidR="0046334D" w:rsidRPr="00024A19">
        <w:rPr>
          <w:rFonts w:cstheme="minorHAnsi"/>
        </w:rPr>
        <w:t>vegëza</w:t>
      </w:r>
      <w:r w:rsidRPr="00024A19">
        <w:rPr>
          <w:rFonts w:cstheme="minorHAnsi"/>
        </w:rPr>
        <w:t xml:space="preserve"> </w:t>
      </w:r>
      <w:r w:rsidR="0046334D" w:rsidRPr="00024A19">
        <w:rPr>
          <w:rFonts w:cstheme="minorHAnsi"/>
        </w:rPr>
        <w:t>t</w:t>
      </w:r>
      <w:r w:rsidRPr="00024A19">
        <w:rPr>
          <w:rFonts w:cstheme="minorHAnsi"/>
        </w:rPr>
        <w:t xml:space="preserve">ë </w:t>
      </w:r>
      <w:r w:rsidR="0046334D" w:rsidRPr="00024A19">
        <w:rPr>
          <w:rFonts w:cstheme="minorHAnsi"/>
        </w:rPr>
        <w:t>webfaqeve</w:t>
      </w:r>
      <w:r w:rsidRPr="00024A19">
        <w:rPr>
          <w:rFonts w:cstheme="minorHAnsi"/>
        </w:rPr>
        <w:t xml:space="preserve"> dhe/ose mostra të fushatave di</w:t>
      </w:r>
      <w:r w:rsidR="0046334D" w:rsidRPr="00024A19">
        <w:rPr>
          <w:rFonts w:cstheme="minorHAnsi"/>
        </w:rPr>
        <w:t>gj</w:t>
      </w:r>
      <w:r w:rsidRPr="00024A19">
        <w:rPr>
          <w:rFonts w:cstheme="minorHAnsi"/>
        </w:rPr>
        <w:t>itale të implementuara më parë.</w:t>
      </w:r>
    </w:p>
    <w:p w14:paraId="3A829117" w14:textId="2EF8A795" w:rsidR="00884F69" w:rsidRPr="00024A19" w:rsidRDefault="00884F69" w:rsidP="00884F69">
      <w:pPr>
        <w:pStyle w:val="ListParagraph"/>
        <w:widowControl w:val="0"/>
        <w:numPr>
          <w:ilvl w:val="1"/>
          <w:numId w:val="5"/>
        </w:numPr>
        <w:tabs>
          <w:tab w:val="left" w:pos="2021"/>
        </w:tabs>
        <w:autoSpaceDE w:val="0"/>
        <w:autoSpaceDN w:val="0"/>
        <w:spacing w:after="0" w:line="240" w:lineRule="auto"/>
        <w:ind w:left="2020" w:hanging="361"/>
        <w:contextualSpacing w:val="0"/>
        <w:jc w:val="left"/>
        <w:rPr>
          <w:rFonts w:cstheme="minorHAnsi"/>
        </w:rPr>
      </w:pPr>
      <w:r w:rsidRPr="00024A19">
        <w:rPr>
          <w:rFonts w:cstheme="minorHAnsi"/>
        </w:rPr>
        <w:t>Kopj</w:t>
      </w:r>
      <w:r w:rsidR="007E39EF" w:rsidRPr="00024A19">
        <w:rPr>
          <w:rFonts w:cstheme="minorHAnsi"/>
        </w:rPr>
        <w:t>en</w:t>
      </w:r>
      <w:r w:rsidRPr="00024A19">
        <w:rPr>
          <w:rFonts w:cstheme="minorHAnsi"/>
        </w:rPr>
        <w:t xml:space="preserve"> e certifikatës së regjistrimit të </w:t>
      </w:r>
      <w:r w:rsidR="007E39EF" w:rsidRPr="00024A19">
        <w:rPr>
          <w:rFonts w:cstheme="minorHAnsi"/>
        </w:rPr>
        <w:t>biznesit</w:t>
      </w:r>
      <w:r w:rsidRPr="00024A19">
        <w:rPr>
          <w:rFonts w:cstheme="minorHAnsi"/>
        </w:rPr>
        <w:t>;</w:t>
      </w:r>
    </w:p>
    <w:p w14:paraId="3E04FA9E" w14:textId="1441CE2E" w:rsidR="00884F69" w:rsidRPr="00024A19" w:rsidRDefault="00884F69" w:rsidP="00884F69">
      <w:pPr>
        <w:pStyle w:val="ListParagraph"/>
        <w:widowControl w:val="0"/>
        <w:numPr>
          <w:ilvl w:val="1"/>
          <w:numId w:val="5"/>
        </w:numPr>
        <w:tabs>
          <w:tab w:val="left" w:pos="2021"/>
        </w:tabs>
        <w:autoSpaceDE w:val="0"/>
        <w:autoSpaceDN w:val="0"/>
        <w:spacing w:after="0" w:line="240" w:lineRule="auto"/>
        <w:ind w:left="2020" w:hanging="361"/>
        <w:contextualSpacing w:val="0"/>
        <w:jc w:val="left"/>
        <w:rPr>
          <w:rFonts w:cstheme="minorHAnsi"/>
        </w:rPr>
      </w:pPr>
      <w:r w:rsidRPr="00024A19">
        <w:rPr>
          <w:rFonts w:cstheme="minorHAnsi"/>
        </w:rPr>
        <w:t>Kopj</w:t>
      </w:r>
      <w:r w:rsidR="001F263E" w:rsidRPr="00024A19">
        <w:rPr>
          <w:rFonts w:cstheme="minorHAnsi"/>
        </w:rPr>
        <w:t>en</w:t>
      </w:r>
      <w:r w:rsidRPr="00024A19">
        <w:rPr>
          <w:rFonts w:cstheme="minorHAnsi"/>
        </w:rPr>
        <w:t xml:space="preserve"> e certifikatës së Numrit Fiskal;</w:t>
      </w:r>
    </w:p>
    <w:p w14:paraId="600F6261" w14:textId="733D3574" w:rsidR="00884F69" w:rsidRPr="00024A19" w:rsidRDefault="00884F69" w:rsidP="00884F69">
      <w:pPr>
        <w:pStyle w:val="ListParagraph"/>
        <w:widowControl w:val="0"/>
        <w:numPr>
          <w:ilvl w:val="1"/>
          <w:numId w:val="5"/>
        </w:numPr>
        <w:tabs>
          <w:tab w:val="left" w:pos="2021"/>
        </w:tabs>
        <w:autoSpaceDE w:val="0"/>
        <w:autoSpaceDN w:val="0"/>
        <w:spacing w:after="0" w:line="240" w:lineRule="auto"/>
        <w:ind w:left="2020" w:hanging="361"/>
        <w:contextualSpacing w:val="0"/>
        <w:jc w:val="left"/>
        <w:rPr>
          <w:rFonts w:cstheme="minorHAnsi"/>
        </w:rPr>
      </w:pPr>
      <w:r w:rsidRPr="00024A19">
        <w:rPr>
          <w:rFonts w:cstheme="minorHAnsi"/>
        </w:rPr>
        <w:t>Pasqyrat vjetore financiare nga ATK</w:t>
      </w:r>
      <w:r w:rsidR="009823E9" w:rsidRPr="00024A19">
        <w:rPr>
          <w:rFonts w:cstheme="minorHAnsi"/>
        </w:rPr>
        <w:t>-ja</w:t>
      </w:r>
      <w:r w:rsidRPr="00024A19">
        <w:rPr>
          <w:rFonts w:cstheme="minorHAnsi"/>
        </w:rPr>
        <w:t xml:space="preserve"> për 3 vitet e fundit (2020, 2021, 2022);</w:t>
      </w:r>
    </w:p>
    <w:p w14:paraId="493DFB0E" w14:textId="46731B3F" w:rsidR="00884F69" w:rsidRPr="00024A19" w:rsidRDefault="00884F69" w:rsidP="00884F69">
      <w:pPr>
        <w:pStyle w:val="ListParagraph"/>
        <w:widowControl w:val="0"/>
        <w:numPr>
          <w:ilvl w:val="1"/>
          <w:numId w:val="5"/>
        </w:numPr>
        <w:tabs>
          <w:tab w:val="left" w:pos="2021"/>
        </w:tabs>
        <w:autoSpaceDE w:val="0"/>
        <w:autoSpaceDN w:val="0"/>
        <w:spacing w:after="0" w:line="240" w:lineRule="auto"/>
        <w:ind w:left="2020" w:right="818"/>
        <w:contextualSpacing w:val="0"/>
        <w:jc w:val="both"/>
        <w:rPr>
          <w:rFonts w:cstheme="minorHAnsi"/>
        </w:rPr>
      </w:pPr>
      <w:r w:rsidRPr="00024A19">
        <w:rPr>
          <w:rFonts w:cstheme="minorHAnsi"/>
        </w:rPr>
        <w:t>Vërtetim</w:t>
      </w:r>
      <w:r w:rsidR="009823E9" w:rsidRPr="00024A19">
        <w:rPr>
          <w:rFonts w:cstheme="minorHAnsi"/>
        </w:rPr>
        <w:t>in</w:t>
      </w:r>
      <w:r w:rsidRPr="00024A19">
        <w:rPr>
          <w:rFonts w:cstheme="minorHAnsi"/>
        </w:rPr>
        <w:t xml:space="preserve"> nga Administrata Tatimore e Kosovës lidhur me statusin e borxhit publik të vlefshëm në ditën e aplikimit, </w:t>
      </w:r>
      <w:r w:rsidR="009823E9" w:rsidRPr="00024A19">
        <w:rPr>
          <w:rFonts w:cstheme="minorHAnsi"/>
        </w:rPr>
        <w:t xml:space="preserve">i cili </w:t>
      </w:r>
      <w:r w:rsidRPr="00024A19">
        <w:rPr>
          <w:rFonts w:cstheme="minorHAnsi"/>
        </w:rPr>
        <w:t xml:space="preserve">vërteton se </w:t>
      </w:r>
      <w:r w:rsidR="009823E9" w:rsidRPr="00024A19">
        <w:rPr>
          <w:rFonts w:cstheme="minorHAnsi"/>
        </w:rPr>
        <w:t>aplikuesi</w:t>
      </w:r>
      <w:r w:rsidRPr="00024A19">
        <w:rPr>
          <w:rFonts w:cstheme="minorHAnsi"/>
        </w:rPr>
        <w:t xml:space="preserve"> nuk ka borxhe aktuale tatimore apo obligime të tjera tatimore, apo është në marrëveshje për shlyerjen e borxhit me ATK-në;</w:t>
      </w:r>
    </w:p>
    <w:p w14:paraId="69D51D6D" w14:textId="30B25012" w:rsidR="00884F69" w:rsidRPr="00024A19" w:rsidRDefault="00884F69" w:rsidP="00262D3F">
      <w:pPr>
        <w:pStyle w:val="ListParagraph"/>
        <w:widowControl w:val="0"/>
        <w:numPr>
          <w:ilvl w:val="1"/>
          <w:numId w:val="5"/>
        </w:numPr>
        <w:tabs>
          <w:tab w:val="left" w:pos="2021"/>
        </w:tabs>
        <w:autoSpaceDE w:val="0"/>
        <w:autoSpaceDN w:val="0"/>
        <w:spacing w:after="0" w:line="240" w:lineRule="auto"/>
        <w:ind w:left="2020" w:right="818"/>
        <w:contextualSpacing w:val="0"/>
        <w:jc w:val="both"/>
        <w:rPr>
          <w:rFonts w:cstheme="minorHAnsi"/>
        </w:rPr>
      </w:pPr>
      <w:r w:rsidRPr="00024A19">
        <w:rPr>
          <w:rFonts w:cstheme="minorHAnsi"/>
        </w:rPr>
        <w:t>Së paku tr</w:t>
      </w:r>
      <w:r w:rsidR="009823E9" w:rsidRPr="00024A19">
        <w:rPr>
          <w:rFonts w:cstheme="minorHAnsi"/>
        </w:rPr>
        <w:t>i</w:t>
      </w:r>
      <w:r w:rsidRPr="00024A19">
        <w:rPr>
          <w:rFonts w:cstheme="minorHAnsi"/>
        </w:rPr>
        <w:t xml:space="preserve"> (3) projekte referente, </w:t>
      </w:r>
      <w:r w:rsidR="009823E9" w:rsidRPr="00024A19">
        <w:rPr>
          <w:rFonts w:cstheme="minorHAnsi"/>
        </w:rPr>
        <w:t xml:space="preserve">preferohen </w:t>
      </w:r>
      <w:r w:rsidRPr="00024A19">
        <w:rPr>
          <w:rFonts w:cstheme="minorHAnsi"/>
        </w:rPr>
        <w:t>në fushat vijuese: komunikimi ndërkulturor, zhvillimi i biznesit, hulumtimi i tregut, mundësitë për investime, promovimi i Kosovës jashtë vendit;</w:t>
      </w:r>
    </w:p>
    <w:p w14:paraId="2FD6DA88" w14:textId="77777777" w:rsidR="00884F69" w:rsidRPr="00024A19" w:rsidRDefault="00884F69" w:rsidP="00884F69">
      <w:pPr>
        <w:pStyle w:val="ListParagraph"/>
        <w:widowControl w:val="0"/>
        <w:numPr>
          <w:ilvl w:val="1"/>
          <w:numId w:val="5"/>
        </w:numPr>
        <w:tabs>
          <w:tab w:val="left" w:pos="2021"/>
        </w:tabs>
        <w:autoSpaceDE w:val="0"/>
        <w:autoSpaceDN w:val="0"/>
        <w:spacing w:after="0" w:line="240" w:lineRule="auto"/>
        <w:ind w:left="2020" w:right="818"/>
        <w:contextualSpacing w:val="0"/>
        <w:jc w:val="both"/>
        <w:rPr>
          <w:rFonts w:cstheme="minorHAnsi"/>
        </w:rPr>
      </w:pPr>
      <w:r w:rsidRPr="00024A19">
        <w:rPr>
          <w:rFonts w:cstheme="minorHAnsi"/>
        </w:rPr>
        <w:t>Para nënshkrimit të marrëveshjes, kompania fituese duhet të paraqesë prova se personi përgjegjës në kompani dhe menaxheri i projektit nuk janë nën hetim për vepra penale.</w:t>
      </w:r>
    </w:p>
    <w:p w14:paraId="1F83F3AE" w14:textId="507A3CD2" w:rsidR="00F854B8" w:rsidRPr="00024A19" w:rsidRDefault="00884F69" w:rsidP="00262D3F">
      <w:pPr>
        <w:pStyle w:val="ListParagraph"/>
        <w:widowControl w:val="0"/>
        <w:numPr>
          <w:ilvl w:val="1"/>
          <w:numId w:val="5"/>
        </w:numPr>
        <w:tabs>
          <w:tab w:val="left" w:pos="2021"/>
        </w:tabs>
        <w:autoSpaceDE w:val="0"/>
        <w:autoSpaceDN w:val="0"/>
        <w:spacing w:after="0" w:line="240" w:lineRule="auto"/>
        <w:ind w:left="2020" w:hanging="361"/>
        <w:contextualSpacing w:val="0"/>
        <w:jc w:val="both"/>
        <w:rPr>
          <w:rFonts w:cstheme="minorHAnsi"/>
        </w:rPr>
      </w:pPr>
      <w:r w:rsidRPr="00024A19">
        <w:rPr>
          <w:rFonts w:cstheme="minorHAnsi"/>
        </w:rPr>
        <w:t xml:space="preserve">Aplikacioni mund të dorëzohet në njërën nga gjuhët zyrtare në Kosovë ose </w:t>
      </w:r>
      <w:r w:rsidR="00F854B8" w:rsidRPr="00024A19">
        <w:rPr>
          <w:rFonts w:cstheme="minorHAnsi"/>
        </w:rPr>
        <w:t>në gjuhën angleze</w:t>
      </w:r>
      <w:r w:rsidRPr="00024A19">
        <w:rPr>
          <w:rFonts w:cstheme="minorHAnsi"/>
        </w:rPr>
        <w:t>.</w:t>
      </w:r>
    </w:p>
    <w:p w14:paraId="608A5784" w14:textId="24280EE3" w:rsidR="002F3E7A" w:rsidRPr="00024A19" w:rsidRDefault="002F3E7A" w:rsidP="00F854B8">
      <w:pPr>
        <w:pStyle w:val="ListParagraph"/>
        <w:widowControl w:val="0"/>
        <w:tabs>
          <w:tab w:val="left" w:pos="2021"/>
        </w:tabs>
        <w:autoSpaceDE w:val="0"/>
        <w:autoSpaceDN w:val="0"/>
        <w:spacing w:after="0" w:line="240" w:lineRule="auto"/>
        <w:ind w:left="2020"/>
        <w:contextualSpacing w:val="0"/>
        <w:jc w:val="right"/>
        <w:rPr>
          <w:rFonts w:cstheme="minorHAnsi"/>
        </w:rPr>
      </w:pPr>
    </w:p>
    <w:p w14:paraId="364C4110" w14:textId="77777777" w:rsidR="00262D3F" w:rsidRPr="00024A19" w:rsidRDefault="00262D3F" w:rsidP="00262D3F">
      <w:pPr>
        <w:pStyle w:val="BodyText"/>
        <w:rPr>
          <w:rFonts w:asciiTheme="minorHAnsi" w:hAnsiTheme="minorHAnsi" w:cstheme="minorHAnsi"/>
        </w:rPr>
      </w:pPr>
      <w:bookmarkStart w:id="3" w:name="_bookmark13"/>
      <w:bookmarkEnd w:id="3"/>
    </w:p>
    <w:p w14:paraId="2668E20C" w14:textId="77777777" w:rsidR="00262D3F" w:rsidRPr="00024A19" w:rsidRDefault="00262D3F" w:rsidP="00262D3F">
      <w:pPr>
        <w:pStyle w:val="ListParagraph"/>
        <w:widowControl w:val="0"/>
        <w:numPr>
          <w:ilvl w:val="1"/>
          <w:numId w:val="22"/>
        </w:numPr>
        <w:tabs>
          <w:tab w:val="left" w:pos="1361"/>
        </w:tabs>
        <w:autoSpaceDE w:val="0"/>
        <w:autoSpaceDN w:val="0"/>
        <w:spacing w:after="0" w:line="240" w:lineRule="auto"/>
        <w:ind w:hanging="421"/>
        <w:contextualSpacing w:val="0"/>
        <w:jc w:val="both"/>
        <w:rPr>
          <w:rFonts w:cstheme="minorHAnsi"/>
          <w:sz w:val="24"/>
        </w:rPr>
      </w:pPr>
      <w:bookmarkStart w:id="4" w:name="_bookmark14"/>
      <w:bookmarkStart w:id="5" w:name="_Hlk135987728"/>
      <w:bookmarkEnd w:id="4"/>
      <w:r w:rsidRPr="00024A19">
        <w:rPr>
          <w:rFonts w:cstheme="minorHAnsi"/>
          <w:color w:val="2E5395"/>
          <w:sz w:val="24"/>
        </w:rPr>
        <w:t>Ku të dorëzohet aplikimi?</w:t>
      </w:r>
    </w:p>
    <w:bookmarkEnd w:id="5"/>
    <w:p w14:paraId="20B4BB08" w14:textId="5BDF8812" w:rsidR="00262D3F" w:rsidRPr="00024A19" w:rsidRDefault="00262D3F" w:rsidP="00262D3F">
      <w:pPr>
        <w:pStyle w:val="BodyText"/>
        <w:spacing w:before="120"/>
        <w:ind w:left="1300" w:right="819"/>
        <w:jc w:val="both"/>
        <w:rPr>
          <w:rFonts w:asciiTheme="minorHAnsi" w:hAnsiTheme="minorHAnsi" w:cstheme="minorHAnsi"/>
          <w:sz w:val="22"/>
          <w:szCs w:val="22"/>
        </w:rPr>
      </w:pPr>
      <w:r w:rsidRPr="00024A19">
        <w:rPr>
          <w:rFonts w:asciiTheme="minorHAnsi" w:hAnsiTheme="minorHAnsi" w:cstheme="minorHAnsi"/>
          <w:sz w:val="22"/>
          <w:szCs w:val="22"/>
        </w:rPr>
        <w:t xml:space="preserve">Kompanitë e interesuara </w:t>
      </w:r>
      <w:r w:rsidR="00F8654A" w:rsidRPr="00024A19">
        <w:rPr>
          <w:rFonts w:asciiTheme="minorHAnsi" w:hAnsiTheme="minorHAnsi" w:cstheme="minorHAnsi"/>
          <w:sz w:val="22"/>
          <w:szCs w:val="22"/>
        </w:rPr>
        <w:t xml:space="preserve">të cilat posedojnë </w:t>
      </w:r>
      <w:r w:rsidRPr="00024A19">
        <w:rPr>
          <w:rFonts w:asciiTheme="minorHAnsi" w:hAnsiTheme="minorHAnsi" w:cstheme="minorHAnsi"/>
          <w:sz w:val="22"/>
          <w:szCs w:val="22"/>
        </w:rPr>
        <w:t>kualifikime</w:t>
      </w:r>
      <w:r w:rsidR="00F8654A" w:rsidRPr="00024A19">
        <w:rPr>
          <w:rFonts w:asciiTheme="minorHAnsi" w:hAnsiTheme="minorHAnsi" w:cstheme="minorHAnsi"/>
          <w:sz w:val="22"/>
          <w:szCs w:val="22"/>
        </w:rPr>
        <w:t>t</w:t>
      </w:r>
      <w:r w:rsidRPr="00024A19">
        <w:rPr>
          <w:rFonts w:asciiTheme="minorHAnsi" w:hAnsiTheme="minorHAnsi" w:cstheme="minorHAnsi"/>
          <w:sz w:val="22"/>
          <w:szCs w:val="22"/>
        </w:rPr>
        <w:t xml:space="preserve"> përkatëse dhe përvojë</w:t>
      </w:r>
      <w:r w:rsidR="00F8654A" w:rsidRPr="00024A19">
        <w:rPr>
          <w:rFonts w:asciiTheme="minorHAnsi" w:hAnsiTheme="minorHAnsi" w:cstheme="minorHAnsi"/>
          <w:sz w:val="22"/>
          <w:szCs w:val="22"/>
        </w:rPr>
        <w:t>n</w:t>
      </w:r>
      <w:r w:rsidRPr="00024A19">
        <w:rPr>
          <w:rFonts w:asciiTheme="minorHAnsi" w:hAnsiTheme="minorHAnsi" w:cstheme="minorHAnsi"/>
          <w:sz w:val="22"/>
          <w:szCs w:val="22"/>
        </w:rPr>
        <w:t xml:space="preserve"> </w:t>
      </w:r>
      <w:r w:rsidR="00F8654A" w:rsidRPr="00024A19">
        <w:rPr>
          <w:rFonts w:asciiTheme="minorHAnsi" w:hAnsiTheme="minorHAnsi" w:cstheme="minorHAnsi"/>
          <w:sz w:val="22"/>
          <w:szCs w:val="22"/>
        </w:rPr>
        <w:t>e</w:t>
      </w:r>
      <w:r w:rsidRPr="00024A19">
        <w:rPr>
          <w:rFonts w:asciiTheme="minorHAnsi" w:hAnsiTheme="minorHAnsi" w:cstheme="minorHAnsi"/>
          <w:sz w:val="22"/>
          <w:szCs w:val="22"/>
        </w:rPr>
        <w:t xml:space="preserve"> dëshmuar lut</w:t>
      </w:r>
      <w:r w:rsidR="00F8654A" w:rsidRPr="00024A19">
        <w:rPr>
          <w:rFonts w:asciiTheme="minorHAnsi" w:hAnsiTheme="minorHAnsi" w:cstheme="minorHAnsi"/>
          <w:sz w:val="22"/>
          <w:szCs w:val="22"/>
        </w:rPr>
        <w:t>en</w:t>
      </w:r>
      <w:r w:rsidRPr="00024A19">
        <w:rPr>
          <w:rFonts w:asciiTheme="minorHAnsi" w:hAnsiTheme="minorHAnsi" w:cstheme="minorHAnsi"/>
          <w:sz w:val="22"/>
          <w:szCs w:val="22"/>
        </w:rPr>
        <w:t xml:space="preserve"> të dorëzojnë një kopje elektronike të aplikimit të tyre (</w:t>
      </w:r>
      <w:r w:rsidR="00F8654A" w:rsidRPr="00024A19">
        <w:rPr>
          <w:rFonts w:asciiTheme="minorHAnsi" w:hAnsiTheme="minorHAnsi" w:cstheme="minorHAnsi"/>
          <w:sz w:val="22"/>
          <w:szCs w:val="22"/>
        </w:rPr>
        <w:t xml:space="preserve">që </w:t>
      </w:r>
      <w:r w:rsidRPr="00024A19">
        <w:rPr>
          <w:rFonts w:asciiTheme="minorHAnsi" w:hAnsiTheme="minorHAnsi" w:cstheme="minorHAnsi"/>
          <w:sz w:val="22"/>
          <w:szCs w:val="22"/>
        </w:rPr>
        <w:t xml:space="preserve">duhet të jetë </w:t>
      </w:r>
      <w:r w:rsidR="00F8654A" w:rsidRPr="00024A19">
        <w:rPr>
          <w:rFonts w:asciiTheme="minorHAnsi" w:hAnsiTheme="minorHAnsi" w:cstheme="minorHAnsi"/>
          <w:sz w:val="22"/>
          <w:szCs w:val="22"/>
        </w:rPr>
        <w:t>i</w:t>
      </w:r>
      <w:r w:rsidRPr="00024A19">
        <w:rPr>
          <w:rFonts w:asciiTheme="minorHAnsi" w:hAnsiTheme="minorHAnsi" w:cstheme="minorHAnsi"/>
          <w:sz w:val="22"/>
          <w:szCs w:val="22"/>
        </w:rPr>
        <w:t xml:space="preserve"> nënshkruar nga përfaqësuesi i autorizuar dhe i vulosur me vulën zyrtare të organizatës) dhe dokumentacionin e kërkuar të skanuar (idealisht në format PDF)</w:t>
      </w:r>
      <w:r w:rsidR="003046E5" w:rsidRPr="00024A19">
        <w:rPr>
          <w:rFonts w:asciiTheme="minorHAnsi" w:hAnsiTheme="minorHAnsi" w:cstheme="minorHAnsi"/>
          <w:sz w:val="22"/>
          <w:szCs w:val="22"/>
        </w:rPr>
        <w:t>,</w:t>
      </w:r>
      <w:r w:rsidRPr="00024A19">
        <w:rPr>
          <w:rFonts w:asciiTheme="minorHAnsi" w:hAnsiTheme="minorHAnsi" w:cstheme="minorHAnsi"/>
          <w:sz w:val="22"/>
          <w:szCs w:val="22"/>
        </w:rPr>
        <w:t xml:space="preserve"> me </w:t>
      </w:r>
      <w:r w:rsidR="003046E5" w:rsidRPr="00024A19">
        <w:rPr>
          <w:rFonts w:asciiTheme="minorHAnsi" w:hAnsiTheme="minorHAnsi" w:cstheme="minorHAnsi"/>
          <w:sz w:val="22"/>
          <w:szCs w:val="22"/>
        </w:rPr>
        <w:t xml:space="preserve">titull të e-mailit </w:t>
      </w:r>
      <w:r w:rsidRPr="00024A19">
        <w:rPr>
          <w:rFonts w:asciiTheme="minorHAnsi" w:hAnsiTheme="minorHAnsi" w:cstheme="minorHAnsi"/>
          <w:sz w:val="22"/>
          <w:szCs w:val="22"/>
        </w:rPr>
        <w:t>REF: “Fushata Di</w:t>
      </w:r>
      <w:r w:rsidR="003046E5" w:rsidRPr="00024A19">
        <w:rPr>
          <w:rFonts w:asciiTheme="minorHAnsi" w:hAnsiTheme="minorHAnsi" w:cstheme="minorHAnsi"/>
          <w:sz w:val="22"/>
          <w:szCs w:val="22"/>
        </w:rPr>
        <w:t>gj</w:t>
      </w:r>
      <w:r w:rsidRPr="00024A19">
        <w:rPr>
          <w:rFonts w:asciiTheme="minorHAnsi" w:hAnsiTheme="minorHAnsi" w:cstheme="minorHAnsi"/>
          <w:sz w:val="22"/>
          <w:szCs w:val="22"/>
        </w:rPr>
        <w:t>itale Promovuese për Promovimin e Investimeve në Kosovë nga Jashtë” në:</w:t>
      </w:r>
      <w:r w:rsidR="002738B7" w:rsidRPr="00024A19">
        <w:rPr>
          <w:rFonts w:asciiTheme="minorHAnsi" w:hAnsiTheme="minorHAnsi" w:cstheme="minorHAnsi"/>
          <w:sz w:val="22"/>
          <w:szCs w:val="22"/>
        </w:rPr>
        <w:t xml:space="preserve"> </w:t>
      </w:r>
      <w:hyperlink r:id="rId8" w:history="1">
        <w:r w:rsidR="002738B7" w:rsidRPr="00024A19">
          <w:rPr>
            <w:rStyle w:val="Hyperlink"/>
            <w:rFonts w:asciiTheme="minorHAnsi" w:hAnsiTheme="minorHAnsi" w:cstheme="minorHAnsi"/>
            <w:sz w:val="22"/>
            <w:szCs w:val="22"/>
          </w:rPr>
          <w:t>lsekiraqa@caritas.ch</w:t>
        </w:r>
      </w:hyperlink>
      <w:r w:rsidR="002738B7" w:rsidRPr="00024A19">
        <w:rPr>
          <w:rFonts w:asciiTheme="minorHAnsi" w:hAnsiTheme="minorHAnsi" w:cstheme="minorHAnsi"/>
          <w:sz w:val="22"/>
          <w:szCs w:val="22"/>
        </w:rPr>
        <w:t xml:space="preserve"> </w:t>
      </w:r>
      <w:r w:rsidRPr="00024A19">
        <w:rPr>
          <w:rFonts w:asciiTheme="minorHAnsi" w:hAnsiTheme="minorHAnsi" w:cstheme="minorHAnsi"/>
          <w:sz w:val="22"/>
          <w:szCs w:val="22"/>
        </w:rPr>
        <w:t xml:space="preserve">dhe në </w:t>
      </w:r>
      <w:r w:rsidR="0090335B" w:rsidRPr="00024A19">
        <w:rPr>
          <w:rFonts w:asciiTheme="minorHAnsi" w:hAnsiTheme="minorHAnsi" w:cstheme="minorHAnsi"/>
          <w:sz w:val="22"/>
          <w:szCs w:val="22"/>
        </w:rPr>
        <w:t>CC</w:t>
      </w:r>
      <w:r w:rsidR="002A749F" w:rsidRPr="00024A19">
        <w:rPr>
          <w:rFonts w:asciiTheme="minorHAnsi" w:hAnsiTheme="minorHAnsi" w:cstheme="minorHAnsi"/>
          <w:sz w:val="22"/>
          <w:szCs w:val="22"/>
        </w:rPr>
        <w:t xml:space="preserve"> </w:t>
      </w:r>
      <w:r w:rsidR="0090335B" w:rsidRPr="00024A19">
        <w:rPr>
          <w:rFonts w:asciiTheme="minorHAnsi" w:hAnsiTheme="minorHAnsi" w:cstheme="minorHAnsi"/>
          <w:sz w:val="22"/>
          <w:szCs w:val="22"/>
        </w:rPr>
        <w:t xml:space="preserve">të shtohet </w:t>
      </w:r>
      <w:hyperlink r:id="rId9" w:history="1">
        <w:r w:rsidR="00A63D17" w:rsidRPr="00024A19">
          <w:rPr>
            <w:rStyle w:val="Hyperlink"/>
            <w:rFonts w:asciiTheme="minorHAnsi" w:hAnsiTheme="minorHAnsi" w:cstheme="minorHAnsi"/>
            <w:sz w:val="22"/>
            <w:szCs w:val="22"/>
          </w:rPr>
          <w:t>kosovo@caritas.ch</w:t>
        </w:r>
      </w:hyperlink>
    </w:p>
    <w:p w14:paraId="5077DF1F" w14:textId="77777777" w:rsidR="00D07BE4" w:rsidRPr="00024A19" w:rsidRDefault="00D07BE4" w:rsidP="00884F69">
      <w:pPr>
        <w:tabs>
          <w:tab w:val="center" w:pos="5560"/>
        </w:tabs>
        <w:rPr>
          <w:sz w:val="24"/>
        </w:rPr>
      </w:pPr>
    </w:p>
    <w:p w14:paraId="21B79177" w14:textId="77777777" w:rsidR="00A33C47" w:rsidRPr="00024A19" w:rsidRDefault="00D07BE4" w:rsidP="00A33C47">
      <w:pPr>
        <w:pStyle w:val="ListParagraph"/>
        <w:widowControl w:val="0"/>
        <w:numPr>
          <w:ilvl w:val="1"/>
          <w:numId w:val="22"/>
        </w:numPr>
        <w:tabs>
          <w:tab w:val="left" w:pos="1361"/>
        </w:tabs>
        <w:autoSpaceDE w:val="0"/>
        <w:autoSpaceDN w:val="0"/>
        <w:spacing w:before="90" w:after="0" w:line="240" w:lineRule="auto"/>
        <w:ind w:hanging="421"/>
        <w:contextualSpacing w:val="0"/>
        <w:jc w:val="both"/>
        <w:rPr>
          <w:rFonts w:cstheme="minorHAnsi"/>
          <w:sz w:val="24"/>
        </w:rPr>
      </w:pPr>
      <w:bookmarkStart w:id="6" w:name="_Hlk135987725"/>
      <w:r w:rsidRPr="00024A19">
        <w:rPr>
          <w:rFonts w:cstheme="minorHAnsi"/>
          <w:color w:val="2E5395"/>
          <w:sz w:val="24"/>
        </w:rPr>
        <w:t>Afati i fundit për dorëzimin e aplikacioneve</w:t>
      </w:r>
    </w:p>
    <w:bookmarkEnd w:id="6"/>
    <w:p w14:paraId="1A54369C" w14:textId="57F62181" w:rsidR="00D07BE4" w:rsidRPr="00024A19" w:rsidRDefault="00D07BE4" w:rsidP="00D07BE4">
      <w:pPr>
        <w:spacing w:before="120"/>
        <w:ind w:left="1300"/>
        <w:jc w:val="both"/>
        <w:rPr>
          <w:rFonts w:cstheme="minorHAnsi"/>
          <w:b/>
        </w:rPr>
      </w:pPr>
      <w:r w:rsidRPr="00024A19">
        <w:rPr>
          <w:rFonts w:cstheme="minorHAnsi"/>
        </w:rPr>
        <w:t xml:space="preserve">Afati i fundit për dorëzimin e aplikacioneve </w:t>
      </w:r>
      <w:r w:rsidRPr="00D2139C">
        <w:rPr>
          <w:rFonts w:cstheme="minorHAnsi"/>
        </w:rPr>
        <w:t>është</w:t>
      </w:r>
      <w:bookmarkStart w:id="7" w:name="_Hlk125546030"/>
      <w:r w:rsidR="00A63D17" w:rsidRPr="00D2139C">
        <w:rPr>
          <w:rFonts w:cstheme="minorHAnsi"/>
        </w:rPr>
        <w:t xml:space="preserve"> </w:t>
      </w:r>
      <w:r w:rsidR="009D30CE" w:rsidRPr="00D2139C">
        <w:rPr>
          <w:rFonts w:cstheme="minorHAnsi"/>
          <w:b/>
        </w:rPr>
        <w:t>1</w:t>
      </w:r>
      <w:r w:rsidR="00D2139C" w:rsidRPr="00D2139C">
        <w:rPr>
          <w:rFonts w:cstheme="minorHAnsi"/>
          <w:b/>
        </w:rPr>
        <w:t>5</w:t>
      </w:r>
      <w:r w:rsidR="009D30CE" w:rsidRPr="00D2139C">
        <w:rPr>
          <w:rFonts w:cstheme="minorHAnsi"/>
          <w:b/>
        </w:rPr>
        <w:t xml:space="preserve"> qershor 2023</w:t>
      </w:r>
      <w:r w:rsidR="00A63D17" w:rsidRPr="00D2139C">
        <w:rPr>
          <w:rFonts w:cstheme="minorHAnsi"/>
          <w:b/>
        </w:rPr>
        <w:t xml:space="preserve"> </w:t>
      </w:r>
      <w:r w:rsidRPr="00D2139C">
        <w:rPr>
          <w:rFonts w:cstheme="minorHAnsi"/>
          <w:b/>
        </w:rPr>
        <w:t>në orën 16:00 (CET).</w:t>
      </w:r>
      <w:bookmarkEnd w:id="7"/>
    </w:p>
    <w:p w14:paraId="2BBFB0E0" w14:textId="77777777" w:rsidR="00D07BE4" w:rsidRPr="00024A19" w:rsidRDefault="00D07BE4" w:rsidP="00D07BE4">
      <w:pPr>
        <w:pStyle w:val="BodyText"/>
        <w:rPr>
          <w:rFonts w:asciiTheme="minorHAnsi" w:hAnsiTheme="minorHAnsi" w:cstheme="minorHAnsi"/>
          <w:b/>
        </w:rPr>
      </w:pPr>
    </w:p>
    <w:p w14:paraId="73F14FAC" w14:textId="77777777" w:rsidR="00D07BE4" w:rsidRPr="00024A19" w:rsidRDefault="00D07BE4" w:rsidP="00D07BE4">
      <w:pPr>
        <w:pStyle w:val="ListParagraph"/>
        <w:widowControl w:val="0"/>
        <w:numPr>
          <w:ilvl w:val="1"/>
          <w:numId w:val="22"/>
        </w:numPr>
        <w:tabs>
          <w:tab w:val="left" w:pos="1361"/>
        </w:tabs>
        <w:autoSpaceDE w:val="0"/>
        <w:autoSpaceDN w:val="0"/>
        <w:spacing w:after="0" w:line="240" w:lineRule="auto"/>
        <w:ind w:hanging="421"/>
        <w:contextualSpacing w:val="0"/>
        <w:jc w:val="both"/>
        <w:rPr>
          <w:rFonts w:cstheme="minorHAnsi"/>
          <w:sz w:val="24"/>
        </w:rPr>
      </w:pPr>
      <w:bookmarkStart w:id="8" w:name="_bookmark16"/>
      <w:bookmarkStart w:id="9" w:name="_Hlk135987721"/>
      <w:bookmarkEnd w:id="8"/>
      <w:r w:rsidRPr="00024A19">
        <w:rPr>
          <w:rFonts w:cstheme="minorHAnsi"/>
          <w:color w:val="2E5395"/>
          <w:sz w:val="24"/>
        </w:rPr>
        <w:t>Si të kontaktoni nëse keni ndonjë pyetje?</w:t>
      </w:r>
    </w:p>
    <w:bookmarkEnd w:id="9"/>
    <w:p w14:paraId="1345EF14" w14:textId="2144E040" w:rsidR="00A95E03" w:rsidRPr="00024A19" w:rsidRDefault="00A95E03" w:rsidP="00465075">
      <w:pPr>
        <w:pStyle w:val="BodyText"/>
        <w:spacing w:before="120"/>
        <w:ind w:left="1300" w:right="816"/>
        <w:jc w:val="both"/>
        <w:rPr>
          <w:rFonts w:asciiTheme="minorHAnsi" w:hAnsiTheme="minorHAnsi" w:cstheme="minorHAnsi"/>
          <w:sz w:val="22"/>
          <w:szCs w:val="22"/>
        </w:rPr>
      </w:pPr>
      <w:r w:rsidRPr="00024A19">
        <w:rPr>
          <w:rFonts w:asciiTheme="minorHAnsi" w:hAnsiTheme="minorHAnsi" w:cstheme="minorHAnsi"/>
          <w:sz w:val="22"/>
          <w:szCs w:val="22"/>
        </w:rPr>
        <w:lastRenderedPageBreak/>
        <w:t>Çdo pyetje që ka të bëjë</w:t>
      </w:r>
      <w:r w:rsidR="00D07BE4" w:rsidRPr="00024A19">
        <w:rPr>
          <w:rFonts w:asciiTheme="minorHAnsi" w:hAnsiTheme="minorHAnsi" w:cstheme="minorHAnsi"/>
          <w:sz w:val="22"/>
          <w:szCs w:val="22"/>
        </w:rPr>
        <w:t xml:space="preserve"> me Thirrjen mund të bëhe</w:t>
      </w:r>
      <w:r w:rsidRPr="00024A19">
        <w:rPr>
          <w:rFonts w:asciiTheme="minorHAnsi" w:hAnsiTheme="minorHAnsi" w:cstheme="minorHAnsi"/>
          <w:sz w:val="22"/>
          <w:szCs w:val="22"/>
        </w:rPr>
        <w:t>t</w:t>
      </w:r>
      <w:r w:rsidR="00D07BE4" w:rsidRPr="00024A19">
        <w:rPr>
          <w:rFonts w:asciiTheme="minorHAnsi" w:hAnsiTheme="minorHAnsi" w:cstheme="minorHAnsi"/>
          <w:sz w:val="22"/>
          <w:szCs w:val="22"/>
        </w:rPr>
        <w:t xml:space="preserve"> vetëm në mënyrë elektronike, duke dërguar kërkesë me shkrim në adresën e mëposhtme të emailit:</w:t>
      </w:r>
      <w:r w:rsidRPr="00024A19">
        <w:rPr>
          <w:rFonts w:asciiTheme="minorHAnsi" w:hAnsiTheme="minorHAnsi" w:cstheme="minorHAnsi"/>
          <w:sz w:val="22"/>
          <w:szCs w:val="22"/>
        </w:rPr>
        <w:t xml:space="preserve"> </w:t>
      </w:r>
      <w:hyperlink r:id="rId10" w:history="1">
        <w:r w:rsidRPr="00024A19">
          <w:rPr>
            <w:rStyle w:val="Hyperlink"/>
            <w:rFonts w:asciiTheme="minorHAnsi" w:hAnsiTheme="minorHAnsi" w:cstheme="minorHAnsi"/>
            <w:sz w:val="22"/>
            <w:szCs w:val="22"/>
          </w:rPr>
          <w:t>lsekiraqa@caritas.ch</w:t>
        </w:r>
      </w:hyperlink>
      <w:r w:rsidR="00D07BE4" w:rsidRPr="00024A19">
        <w:rPr>
          <w:rFonts w:asciiTheme="minorHAnsi" w:hAnsiTheme="minorHAnsi" w:cstheme="minorHAnsi"/>
          <w:sz w:val="22"/>
          <w:szCs w:val="22"/>
        </w:rPr>
        <w:t xml:space="preserve">, </w:t>
      </w:r>
      <w:r w:rsidRPr="00024A19">
        <w:rPr>
          <w:rFonts w:asciiTheme="minorHAnsi" w:hAnsiTheme="minorHAnsi" w:cstheme="minorHAnsi"/>
          <w:sz w:val="22"/>
          <w:szCs w:val="22"/>
        </w:rPr>
        <w:t xml:space="preserve">dhe duke shtuar </w:t>
      </w:r>
      <w:r w:rsidR="00D07BE4" w:rsidRPr="00024A19">
        <w:rPr>
          <w:rFonts w:asciiTheme="minorHAnsi" w:hAnsiTheme="minorHAnsi" w:cstheme="minorHAnsi"/>
          <w:sz w:val="22"/>
          <w:szCs w:val="22"/>
        </w:rPr>
        <w:t>në CC:</w:t>
      </w:r>
      <w:r w:rsidRPr="00024A19">
        <w:rPr>
          <w:rFonts w:asciiTheme="minorHAnsi" w:hAnsiTheme="minorHAnsi" w:cstheme="minorHAnsi"/>
          <w:sz w:val="22"/>
          <w:szCs w:val="22"/>
        </w:rPr>
        <w:t xml:space="preserve"> </w:t>
      </w:r>
      <w:hyperlink r:id="rId11" w:history="1">
        <w:r w:rsidRPr="00024A19">
          <w:rPr>
            <w:rStyle w:val="Hyperlink"/>
            <w:rFonts w:asciiTheme="minorHAnsi" w:hAnsiTheme="minorHAnsi" w:cstheme="minorHAnsi"/>
            <w:sz w:val="22"/>
            <w:szCs w:val="22"/>
          </w:rPr>
          <w:t>kosovo@caritas.ch</w:t>
        </w:r>
      </w:hyperlink>
      <w:r w:rsidR="00D07BE4" w:rsidRPr="00024A19">
        <w:rPr>
          <w:rFonts w:asciiTheme="minorHAnsi" w:hAnsiTheme="minorHAnsi" w:cstheme="minorHAnsi"/>
          <w:sz w:val="22"/>
          <w:szCs w:val="22"/>
        </w:rPr>
        <w:t xml:space="preserve">, jo më vonë se 7 ditë para </w:t>
      </w:r>
      <w:r w:rsidR="007F6185" w:rsidRPr="00024A19">
        <w:rPr>
          <w:rFonts w:asciiTheme="minorHAnsi" w:hAnsiTheme="minorHAnsi" w:cstheme="minorHAnsi"/>
          <w:sz w:val="22"/>
          <w:szCs w:val="22"/>
        </w:rPr>
        <w:t xml:space="preserve">mbarimit të afatit </w:t>
      </w:r>
      <w:r w:rsidR="00D07BE4" w:rsidRPr="00024A19">
        <w:rPr>
          <w:rFonts w:asciiTheme="minorHAnsi" w:hAnsiTheme="minorHAnsi" w:cstheme="minorHAnsi"/>
          <w:sz w:val="22"/>
          <w:szCs w:val="22"/>
        </w:rPr>
        <w:t xml:space="preserve">të </w:t>
      </w:r>
      <w:r w:rsidR="007F6185" w:rsidRPr="00024A19">
        <w:rPr>
          <w:rFonts w:asciiTheme="minorHAnsi" w:hAnsiTheme="minorHAnsi" w:cstheme="minorHAnsi"/>
          <w:sz w:val="22"/>
          <w:szCs w:val="22"/>
        </w:rPr>
        <w:t>Thirrjes</w:t>
      </w:r>
      <w:r w:rsidR="00D07BE4" w:rsidRPr="00024A19">
        <w:rPr>
          <w:rFonts w:asciiTheme="minorHAnsi" w:hAnsiTheme="minorHAnsi" w:cstheme="minorHAnsi"/>
          <w:sz w:val="22"/>
          <w:szCs w:val="22"/>
        </w:rPr>
        <w:t>.</w:t>
      </w:r>
    </w:p>
    <w:p w14:paraId="0B8A7292" w14:textId="7CF19C4B" w:rsidR="00D07BE4" w:rsidRPr="00024A19" w:rsidRDefault="00D07BE4" w:rsidP="00465075">
      <w:pPr>
        <w:pStyle w:val="BodyText"/>
        <w:spacing w:before="120"/>
        <w:ind w:left="1300" w:right="816"/>
        <w:jc w:val="both"/>
        <w:rPr>
          <w:rFonts w:asciiTheme="minorHAnsi" w:hAnsiTheme="minorHAnsi" w:cstheme="minorHAnsi"/>
          <w:sz w:val="22"/>
          <w:szCs w:val="22"/>
        </w:rPr>
      </w:pPr>
    </w:p>
    <w:p w14:paraId="595A12E5" w14:textId="6A5BB86F" w:rsidR="00D07BE4" w:rsidRPr="00024A19" w:rsidRDefault="00D07BE4" w:rsidP="00D07BE4">
      <w:pPr>
        <w:pStyle w:val="ListParagraph"/>
        <w:widowControl w:val="0"/>
        <w:numPr>
          <w:ilvl w:val="1"/>
          <w:numId w:val="22"/>
        </w:numPr>
        <w:tabs>
          <w:tab w:val="left" w:pos="1361"/>
        </w:tabs>
        <w:autoSpaceDE w:val="0"/>
        <w:autoSpaceDN w:val="0"/>
        <w:spacing w:before="170" w:after="0" w:line="240" w:lineRule="auto"/>
        <w:ind w:hanging="421"/>
        <w:contextualSpacing w:val="0"/>
        <w:jc w:val="both"/>
        <w:rPr>
          <w:rFonts w:cstheme="minorHAnsi"/>
          <w:sz w:val="24"/>
        </w:rPr>
      </w:pPr>
      <w:bookmarkStart w:id="10" w:name="_Hlk135987714"/>
      <w:r w:rsidRPr="00024A19">
        <w:rPr>
          <w:rFonts w:cstheme="minorHAnsi"/>
          <w:color w:val="2E5395"/>
          <w:sz w:val="24"/>
        </w:rPr>
        <w:t xml:space="preserve">Sesion </w:t>
      </w:r>
      <w:r w:rsidR="00BB498F" w:rsidRPr="00024A19">
        <w:rPr>
          <w:rFonts w:cstheme="minorHAnsi"/>
          <w:color w:val="2E5395"/>
          <w:sz w:val="24"/>
        </w:rPr>
        <w:t>informues</w:t>
      </w:r>
      <w:r w:rsidRPr="00024A19">
        <w:rPr>
          <w:rFonts w:cstheme="minorHAnsi"/>
          <w:color w:val="2E5395"/>
          <w:sz w:val="24"/>
        </w:rPr>
        <w:t>, online përmes Zoom</w:t>
      </w:r>
    </w:p>
    <w:bookmarkEnd w:id="10"/>
    <w:p w14:paraId="6F93BC72" w14:textId="38157B14" w:rsidR="00D07BE4" w:rsidRPr="00024A19" w:rsidRDefault="00D07BE4" w:rsidP="00D07BE4">
      <w:pPr>
        <w:pStyle w:val="BodyText"/>
        <w:spacing w:before="120"/>
        <w:ind w:left="1300" w:right="818"/>
        <w:jc w:val="both"/>
        <w:rPr>
          <w:rFonts w:asciiTheme="minorHAnsi" w:hAnsiTheme="minorHAnsi" w:cstheme="minorHAnsi"/>
          <w:sz w:val="22"/>
          <w:szCs w:val="22"/>
        </w:rPr>
      </w:pPr>
      <w:r w:rsidRPr="00024A19">
        <w:rPr>
          <w:rFonts w:asciiTheme="minorHAnsi" w:hAnsiTheme="minorHAnsi" w:cstheme="minorHAnsi"/>
          <w:sz w:val="22"/>
          <w:szCs w:val="22"/>
        </w:rPr>
        <w:t>Ju lutemi vini re se sesioni informues do të mbahet online nëpërmjet platformës Zoom. Tema: Thirrje për propozime - Fushatë promovuese di</w:t>
      </w:r>
      <w:r w:rsidR="00BB498F" w:rsidRPr="00024A19">
        <w:rPr>
          <w:rFonts w:asciiTheme="minorHAnsi" w:hAnsiTheme="minorHAnsi" w:cstheme="minorHAnsi"/>
          <w:sz w:val="22"/>
          <w:szCs w:val="22"/>
        </w:rPr>
        <w:t>gj</w:t>
      </w:r>
      <w:r w:rsidRPr="00024A19">
        <w:rPr>
          <w:rFonts w:asciiTheme="minorHAnsi" w:hAnsiTheme="minorHAnsi" w:cstheme="minorHAnsi"/>
          <w:sz w:val="22"/>
          <w:szCs w:val="22"/>
        </w:rPr>
        <w:t>itale për promovimin e investimeve në Kosovë nga jashtë</w:t>
      </w:r>
    </w:p>
    <w:p w14:paraId="11B158C7" w14:textId="649265E9" w:rsidR="00D07BE4" w:rsidRPr="00024A19" w:rsidRDefault="00D07BE4" w:rsidP="00D07BE4">
      <w:pPr>
        <w:pStyle w:val="BodyText"/>
        <w:spacing w:before="120"/>
        <w:ind w:left="1300" w:right="818"/>
        <w:jc w:val="both"/>
        <w:rPr>
          <w:rFonts w:asciiTheme="minorHAnsi" w:hAnsiTheme="minorHAnsi" w:cstheme="minorHAnsi"/>
          <w:sz w:val="22"/>
          <w:szCs w:val="22"/>
        </w:rPr>
      </w:pPr>
      <w:r w:rsidRPr="00024A19">
        <w:rPr>
          <w:rFonts w:asciiTheme="minorHAnsi" w:hAnsiTheme="minorHAnsi" w:cstheme="minorHAnsi"/>
          <w:sz w:val="22"/>
          <w:szCs w:val="22"/>
        </w:rPr>
        <w:t xml:space="preserve">Koha: </w:t>
      </w:r>
      <w:r w:rsidR="00D2139C">
        <w:rPr>
          <w:rFonts w:asciiTheme="minorHAnsi" w:hAnsiTheme="minorHAnsi" w:cstheme="minorHAnsi"/>
          <w:sz w:val="22"/>
          <w:szCs w:val="22"/>
        </w:rPr>
        <w:t>30</w:t>
      </w:r>
      <w:r w:rsidRPr="00024A19">
        <w:rPr>
          <w:rFonts w:asciiTheme="minorHAnsi" w:hAnsiTheme="minorHAnsi" w:cstheme="minorHAnsi"/>
          <w:sz w:val="22"/>
          <w:szCs w:val="22"/>
        </w:rPr>
        <w:t xml:space="preserve"> maj 2023 11:00 Beograd, Bratislavë, Lubjan</w:t>
      </w:r>
      <w:r w:rsidR="0075597C" w:rsidRPr="00024A19">
        <w:rPr>
          <w:rFonts w:asciiTheme="minorHAnsi" w:hAnsiTheme="minorHAnsi" w:cstheme="minorHAnsi"/>
          <w:sz w:val="22"/>
          <w:szCs w:val="22"/>
        </w:rPr>
        <w:t>ë</w:t>
      </w:r>
      <w:r w:rsidRPr="00024A19">
        <w:rPr>
          <w:rFonts w:asciiTheme="minorHAnsi" w:hAnsiTheme="minorHAnsi" w:cstheme="minorHAnsi"/>
          <w:sz w:val="22"/>
          <w:szCs w:val="22"/>
        </w:rPr>
        <w:t>, Prishtinë</w:t>
      </w:r>
    </w:p>
    <w:p w14:paraId="5BA78B67" w14:textId="77777777" w:rsidR="00D07BE4" w:rsidRPr="00024A19" w:rsidRDefault="00D07BE4" w:rsidP="00D07BE4">
      <w:pPr>
        <w:pStyle w:val="BodyText"/>
        <w:spacing w:before="120"/>
        <w:ind w:left="1300" w:right="818"/>
        <w:jc w:val="both"/>
        <w:rPr>
          <w:rFonts w:asciiTheme="minorHAnsi" w:hAnsiTheme="minorHAnsi" w:cstheme="minorHAnsi"/>
          <w:sz w:val="22"/>
          <w:szCs w:val="22"/>
        </w:rPr>
      </w:pPr>
    </w:p>
    <w:p w14:paraId="459BE8B3" w14:textId="5E0E9585" w:rsidR="009D30CE" w:rsidRPr="00024A19" w:rsidRDefault="009D30CE" w:rsidP="009D30CE">
      <w:pPr>
        <w:pStyle w:val="BodyText"/>
        <w:ind w:left="1300"/>
        <w:rPr>
          <w:rFonts w:asciiTheme="minorHAnsi" w:hAnsiTheme="minorHAnsi" w:cstheme="minorHAnsi"/>
          <w:sz w:val="22"/>
          <w:szCs w:val="22"/>
        </w:rPr>
      </w:pPr>
      <w:r w:rsidRPr="00024A19">
        <w:rPr>
          <w:rFonts w:asciiTheme="minorHAnsi" w:hAnsiTheme="minorHAnsi" w:cstheme="minorHAnsi"/>
          <w:sz w:val="22"/>
          <w:szCs w:val="22"/>
        </w:rPr>
        <w:t xml:space="preserve">Bashkohuni në Takimin </w:t>
      </w:r>
      <w:r w:rsidR="00B866A1" w:rsidRPr="00024A19">
        <w:rPr>
          <w:rFonts w:asciiTheme="minorHAnsi" w:hAnsiTheme="minorHAnsi" w:cstheme="minorHAnsi"/>
          <w:sz w:val="22"/>
          <w:szCs w:val="22"/>
        </w:rPr>
        <w:t>në</w:t>
      </w:r>
      <w:r w:rsidRPr="00024A19">
        <w:rPr>
          <w:rFonts w:asciiTheme="minorHAnsi" w:hAnsiTheme="minorHAnsi" w:cstheme="minorHAnsi"/>
          <w:sz w:val="22"/>
          <w:szCs w:val="22"/>
        </w:rPr>
        <w:t xml:space="preserve"> Zoom</w:t>
      </w:r>
      <w:r w:rsidR="00430282">
        <w:rPr>
          <w:rFonts w:asciiTheme="minorHAnsi" w:hAnsiTheme="minorHAnsi" w:cstheme="minorHAnsi"/>
          <w:sz w:val="22"/>
          <w:szCs w:val="22"/>
        </w:rPr>
        <w:t xml:space="preserve">: </w:t>
      </w:r>
      <w:hyperlink r:id="rId12" w:history="1">
        <w:r w:rsidR="00430282" w:rsidRPr="00E174A3">
          <w:rPr>
            <w:rStyle w:val="Hyperlink"/>
            <w:rFonts w:asciiTheme="minorHAnsi" w:hAnsiTheme="minorHAnsi" w:cstheme="minorHAnsi"/>
            <w:sz w:val="22"/>
            <w:szCs w:val="22"/>
          </w:rPr>
          <w:t>https://us04web.zoom.us/j/72178504413?pwd=djNxFC2awJlIRX6JoE5XrhtXaAnjnI.1</w:t>
        </w:r>
      </w:hyperlink>
      <w:r w:rsidR="00430282">
        <w:rPr>
          <w:rFonts w:asciiTheme="minorHAnsi" w:hAnsiTheme="minorHAnsi" w:cstheme="minorHAnsi"/>
          <w:sz w:val="22"/>
          <w:szCs w:val="22"/>
        </w:rPr>
        <w:t xml:space="preserve"> </w:t>
      </w:r>
    </w:p>
    <w:p w14:paraId="38549D5A" w14:textId="77777777" w:rsidR="009D30CE" w:rsidRPr="00024A19" w:rsidRDefault="009D30CE" w:rsidP="009D30CE">
      <w:pPr>
        <w:pStyle w:val="BodyText"/>
        <w:ind w:left="1300"/>
        <w:rPr>
          <w:rFonts w:asciiTheme="minorHAnsi" w:hAnsiTheme="minorHAnsi" w:cstheme="minorHAnsi"/>
          <w:sz w:val="22"/>
          <w:szCs w:val="22"/>
        </w:rPr>
      </w:pPr>
    </w:p>
    <w:p w14:paraId="21255CB0" w14:textId="77777777" w:rsidR="009D2CB6" w:rsidRPr="00024A19" w:rsidRDefault="009D30CE" w:rsidP="009D2CB6">
      <w:pPr>
        <w:pStyle w:val="BodyText"/>
        <w:ind w:left="4900" w:firstLine="140"/>
        <w:rPr>
          <w:rFonts w:asciiTheme="minorHAnsi" w:hAnsiTheme="minorHAnsi" w:cstheme="minorHAnsi"/>
          <w:sz w:val="22"/>
          <w:szCs w:val="22"/>
        </w:rPr>
      </w:pPr>
      <w:r w:rsidRPr="00024A19">
        <w:rPr>
          <w:rFonts w:asciiTheme="minorHAnsi" w:hAnsiTheme="minorHAnsi" w:cstheme="minorHAnsi"/>
          <w:sz w:val="22"/>
          <w:szCs w:val="22"/>
        </w:rPr>
        <w:t>ID e mbledhjes: 721 7850 4413</w:t>
      </w:r>
    </w:p>
    <w:p w14:paraId="3161A15B" w14:textId="2C593198" w:rsidR="00120D19" w:rsidRPr="00024A19" w:rsidRDefault="00B866A1" w:rsidP="009D2CB6">
      <w:pPr>
        <w:pStyle w:val="BodyText"/>
        <w:ind w:left="4900" w:firstLine="140"/>
      </w:pPr>
      <w:r w:rsidRPr="00024A19">
        <w:rPr>
          <w:rFonts w:asciiTheme="minorHAnsi" w:hAnsiTheme="minorHAnsi" w:cstheme="minorHAnsi"/>
          <w:sz w:val="22"/>
          <w:szCs w:val="22"/>
        </w:rPr>
        <w:t>F</w:t>
      </w:r>
      <w:r w:rsidR="009D30CE" w:rsidRPr="00024A19">
        <w:rPr>
          <w:rFonts w:asciiTheme="minorHAnsi" w:hAnsiTheme="minorHAnsi" w:cstheme="minorHAnsi"/>
          <w:sz w:val="22"/>
          <w:szCs w:val="22"/>
        </w:rPr>
        <w:t>jalëkalimi: zV0GFj</w:t>
      </w:r>
      <w:r w:rsidR="00884F69" w:rsidRPr="00024A19">
        <w:tab/>
      </w:r>
    </w:p>
    <w:p w14:paraId="0977FC99" w14:textId="77777777" w:rsidR="009D2CB6" w:rsidRPr="00024A19" w:rsidRDefault="009D2CB6" w:rsidP="009D2CB6">
      <w:pPr>
        <w:pStyle w:val="BodyText"/>
        <w:ind w:left="4900" w:firstLine="140"/>
        <w:rPr>
          <w:rFonts w:asciiTheme="minorHAnsi" w:hAnsiTheme="minorHAnsi" w:cstheme="minorHAnsi"/>
          <w:sz w:val="22"/>
          <w:szCs w:val="22"/>
        </w:rPr>
      </w:pPr>
    </w:p>
    <w:p w14:paraId="5B223992" w14:textId="77777777" w:rsidR="00120D19" w:rsidRPr="00024A19" w:rsidRDefault="00120D19" w:rsidP="00120D19">
      <w:pPr>
        <w:pStyle w:val="ListParagraph"/>
        <w:widowControl w:val="0"/>
        <w:numPr>
          <w:ilvl w:val="0"/>
          <w:numId w:val="21"/>
        </w:numPr>
        <w:tabs>
          <w:tab w:val="left" w:pos="1181"/>
        </w:tabs>
        <w:autoSpaceDE w:val="0"/>
        <w:autoSpaceDN w:val="0"/>
        <w:spacing w:after="0" w:line="240" w:lineRule="auto"/>
        <w:jc w:val="both"/>
        <w:rPr>
          <w:sz w:val="24"/>
        </w:rPr>
      </w:pPr>
      <w:bookmarkStart w:id="11" w:name="_Hlk135987708"/>
      <w:r w:rsidRPr="00024A19">
        <w:rPr>
          <w:color w:val="2E5395"/>
          <w:sz w:val="24"/>
        </w:rPr>
        <w:t>VLERËSIMI</w:t>
      </w:r>
    </w:p>
    <w:p w14:paraId="4B077486" w14:textId="77777777" w:rsidR="00120D19" w:rsidRPr="00024A19" w:rsidRDefault="00120D19" w:rsidP="00120D19">
      <w:pPr>
        <w:pStyle w:val="ListParagraph"/>
        <w:widowControl w:val="0"/>
        <w:numPr>
          <w:ilvl w:val="1"/>
          <w:numId w:val="25"/>
        </w:numPr>
        <w:tabs>
          <w:tab w:val="left" w:pos="1361"/>
        </w:tabs>
        <w:autoSpaceDE w:val="0"/>
        <w:autoSpaceDN w:val="0"/>
        <w:spacing w:before="121" w:after="0" w:line="240" w:lineRule="auto"/>
        <w:ind w:hanging="421"/>
        <w:contextualSpacing w:val="0"/>
        <w:jc w:val="both"/>
        <w:rPr>
          <w:sz w:val="24"/>
        </w:rPr>
      </w:pPr>
      <w:bookmarkStart w:id="12" w:name="_bookmark19"/>
      <w:bookmarkEnd w:id="12"/>
      <w:r w:rsidRPr="00024A19">
        <w:rPr>
          <w:color w:val="2E5395"/>
          <w:sz w:val="24"/>
        </w:rPr>
        <w:t>Aplikimet do të kalojnë në procedurën e mëposhtme.</w:t>
      </w:r>
    </w:p>
    <w:bookmarkEnd w:id="11"/>
    <w:p w14:paraId="780E1464" w14:textId="289ACA3F" w:rsidR="002F3E7A" w:rsidRPr="00024A19" w:rsidRDefault="00120D19" w:rsidP="00120D19">
      <w:pPr>
        <w:pStyle w:val="ListParagraph"/>
        <w:widowControl w:val="0"/>
        <w:numPr>
          <w:ilvl w:val="2"/>
          <w:numId w:val="25"/>
        </w:numPr>
        <w:tabs>
          <w:tab w:val="left" w:pos="2021"/>
        </w:tabs>
        <w:autoSpaceDE w:val="0"/>
        <w:autoSpaceDN w:val="0"/>
        <w:spacing w:after="0" w:line="240" w:lineRule="auto"/>
        <w:ind w:right="819"/>
        <w:contextualSpacing w:val="0"/>
        <w:jc w:val="both"/>
      </w:pPr>
      <w:r w:rsidRPr="00024A19">
        <w:t>Komisioni i Vlerësimit do të përgatisë listë</w:t>
      </w:r>
      <w:r w:rsidR="00590409" w:rsidRPr="00024A19">
        <w:t>n</w:t>
      </w:r>
      <w:r w:rsidRPr="00024A19">
        <w:t xml:space="preserve"> </w:t>
      </w:r>
      <w:r w:rsidR="00590409" w:rsidRPr="00024A19">
        <w:t>e</w:t>
      </w:r>
      <w:r w:rsidRPr="00024A19">
        <w:t xml:space="preserve"> të gjithë </w:t>
      </w:r>
      <w:r w:rsidR="00590409" w:rsidRPr="00024A19">
        <w:t>aplikuesve</w:t>
      </w:r>
      <w:r w:rsidRPr="00024A19">
        <w:t xml:space="preserve"> të cilët kanë plotësuar kriteret e përshtatshmërisë për të vlerësuar përmbajtjen e aplikacioneve të tyre, dhe listë</w:t>
      </w:r>
      <w:r w:rsidR="009C59F3" w:rsidRPr="00024A19">
        <w:t>n</w:t>
      </w:r>
      <w:r w:rsidRPr="00024A19">
        <w:t xml:space="preserve"> </w:t>
      </w:r>
      <w:r w:rsidR="009C59F3" w:rsidRPr="00024A19">
        <w:t>e</w:t>
      </w:r>
      <w:r w:rsidRPr="00024A19">
        <w:t xml:space="preserve"> </w:t>
      </w:r>
      <w:r w:rsidR="009C59F3" w:rsidRPr="00024A19">
        <w:t>aplikuesve</w:t>
      </w:r>
      <w:r w:rsidRPr="00024A19">
        <w:t xml:space="preserve"> </w:t>
      </w:r>
      <w:r w:rsidR="009C59F3" w:rsidRPr="00024A19">
        <w:t>t</w:t>
      </w:r>
      <w:r w:rsidRPr="00024A19">
        <w:t>ë</w:t>
      </w:r>
      <w:r w:rsidR="009C59F3" w:rsidRPr="00024A19">
        <w:t xml:space="preserve"> cilët</w:t>
      </w:r>
      <w:r w:rsidRPr="00024A19">
        <w:t xml:space="preserve"> nuk i kanë plotësuar kriteret e </w:t>
      </w:r>
      <w:r w:rsidR="006809BE" w:rsidRPr="00024A19">
        <w:t>konkursit</w:t>
      </w:r>
      <w:r w:rsidRPr="00024A19">
        <w:t xml:space="preserve">; Në fazën e dytë, vlerësimi i përmbajtjes dhe ofertës financiare të aplikacioneve do të bëhet nga </w:t>
      </w:r>
      <w:r w:rsidR="0042136D" w:rsidRPr="00024A19">
        <w:t xml:space="preserve">ana e </w:t>
      </w:r>
      <w:r w:rsidRPr="00024A19">
        <w:t>Komisioni</w:t>
      </w:r>
      <w:r w:rsidR="0042136D" w:rsidRPr="00024A19">
        <w:t>t</w:t>
      </w:r>
      <w:r w:rsidRPr="00024A19">
        <w:t xml:space="preserve"> </w:t>
      </w:r>
      <w:r w:rsidR="0042136D" w:rsidRPr="00024A19">
        <w:t xml:space="preserve">të </w:t>
      </w:r>
      <w:r w:rsidRPr="00024A19">
        <w:t>Vlerësimit. Çdo aplikim i pranuar do të vlerësohet në bazë të kritereve të renditura në pikën 3.2 të kësaj Thirrjeje;</w:t>
      </w:r>
    </w:p>
    <w:p w14:paraId="4F3126C1" w14:textId="77777777" w:rsidR="002F3E7A" w:rsidRPr="00024A19" w:rsidRDefault="002F3E7A" w:rsidP="00120D19">
      <w:pPr>
        <w:pStyle w:val="BodyText"/>
      </w:pPr>
    </w:p>
    <w:p w14:paraId="2BA89FA5" w14:textId="77777777" w:rsidR="00120D19" w:rsidRPr="00024A19" w:rsidRDefault="00120D19" w:rsidP="00120D19">
      <w:pPr>
        <w:pStyle w:val="ListParagraph"/>
        <w:widowControl w:val="0"/>
        <w:numPr>
          <w:ilvl w:val="1"/>
          <w:numId w:val="25"/>
        </w:numPr>
        <w:tabs>
          <w:tab w:val="left" w:pos="1361"/>
        </w:tabs>
        <w:autoSpaceDE w:val="0"/>
        <w:autoSpaceDN w:val="0"/>
        <w:spacing w:after="0" w:line="240" w:lineRule="auto"/>
        <w:ind w:hanging="421"/>
        <w:contextualSpacing w:val="0"/>
        <w:jc w:val="both"/>
        <w:rPr>
          <w:sz w:val="24"/>
        </w:rPr>
      </w:pPr>
      <w:bookmarkStart w:id="13" w:name="_bookmark20"/>
      <w:bookmarkStart w:id="14" w:name="_Hlk135987705"/>
      <w:bookmarkEnd w:id="13"/>
      <w:r w:rsidRPr="00024A19">
        <w:rPr>
          <w:color w:val="2E5395"/>
          <w:sz w:val="24"/>
        </w:rPr>
        <w:t>Dokumentacioni Shtesë dhe Kontraktimi</w:t>
      </w:r>
    </w:p>
    <w:bookmarkEnd w:id="14"/>
    <w:p w14:paraId="7F013522" w14:textId="554D88D6" w:rsidR="00120D19" w:rsidRPr="00024A19" w:rsidRDefault="00120D19" w:rsidP="00120D19">
      <w:pPr>
        <w:pStyle w:val="ListParagraph"/>
        <w:widowControl w:val="0"/>
        <w:numPr>
          <w:ilvl w:val="2"/>
          <w:numId w:val="25"/>
        </w:numPr>
        <w:tabs>
          <w:tab w:val="left" w:pos="2021"/>
        </w:tabs>
        <w:autoSpaceDE w:val="0"/>
        <w:autoSpaceDN w:val="0"/>
        <w:spacing w:before="120" w:after="0" w:line="240" w:lineRule="auto"/>
        <w:ind w:right="822"/>
        <w:contextualSpacing w:val="0"/>
        <w:jc w:val="both"/>
      </w:pPr>
      <w:r w:rsidRPr="00024A19">
        <w:t xml:space="preserve">Për të shmangur kostot shtesë të panevojshme gjatë aplikimit, CACH do të kërkojë dokumentacion shtesë vetëm nga ata </w:t>
      </w:r>
      <w:r w:rsidR="00A52B6D" w:rsidRPr="00024A19">
        <w:t>aplikues</w:t>
      </w:r>
      <w:r w:rsidRPr="00024A19">
        <w:t xml:space="preserve"> që, bazuar në procesin e vlerësimit, kanë hyrë në listën e përkohshme të aplikacioneve të përzgjedhura për financim.</w:t>
      </w:r>
    </w:p>
    <w:p w14:paraId="6C606265" w14:textId="1A874B31" w:rsidR="00120D19" w:rsidRPr="00024A19" w:rsidRDefault="00120D19" w:rsidP="00120D19">
      <w:pPr>
        <w:pStyle w:val="ListParagraph"/>
        <w:widowControl w:val="0"/>
        <w:numPr>
          <w:ilvl w:val="2"/>
          <w:numId w:val="25"/>
        </w:numPr>
        <w:tabs>
          <w:tab w:val="left" w:pos="2021"/>
        </w:tabs>
        <w:autoSpaceDE w:val="0"/>
        <w:autoSpaceDN w:val="0"/>
        <w:spacing w:before="1" w:after="0" w:line="240" w:lineRule="auto"/>
        <w:ind w:right="820"/>
        <w:contextualSpacing w:val="0"/>
        <w:jc w:val="both"/>
      </w:pPr>
      <w:r w:rsidRPr="00024A19">
        <w:t xml:space="preserve">Nëse </w:t>
      </w:r>
      <w:r w:rsidR="006D0B6C" w:rsidRPr="00024A19">
        <w:t>aplikuesi</w:t>
      </w:r>
      <w:r w:rsidRPr="00024A19">
        <w:t xml:space="preserve"> nuk dorëzon dokumentacionin shtesë të kërkuar brenda afatit të caktuar, aplikimi do të refuzohet.</w:t>
      </w:r>
    </w:p>
    <w:p w14:paraId="48AB9F12" w14:textId="77777777" w:rsidR="00120D19" w:rsidRPr="00024A19" w:rsidRDefault="00120D19" w:rsidP="00120D19">
      <w:pPr>
        <w:pStyle w:val="ListParagraph"/>
        <w:widowControl w:val="0"/>
        <w:numPr>
          <w:ilvl w:val="2"/>
          <w:numId w:val="25"/>
        </w:numPr>
        <w:tabs>
          <w:tab w:val="left" w:pos="2021"/>
        </w:tabs>
        <w:autoSpaceDE w:val="0"/>
        <w:autoSpaceDN w:val="0"/>
        <w:spacing w:after="0" w:line="240" w:lineRule="auto"/>
        <w:ind w:right="818"/>
        <w:contextualSpacing w:val="0"/>
        <w:jc w:val="both"/>
      </w:pPr>
      <w:r w:rsidRPr="00024A19">
        <w:t>Pas shqyrtimit të dokumentacionit të paraqitur, Komisioni do të propozojë listën përfundimtare të aplikimeve të përzgjedhura për financim.</w:t>
      </w:r>
    </w:p>
    <w:p w14:paraId="7B026268" w14:textId="77777777" w:rsidR="00120D19" w:rsidRPr="00024A19" w:rsidRDefault="00120D19" w:rsidP="00120D19">
      <w:pPr>
        <w:pStyle w:val="BodyText"/>
        <w:spacing w:before="11"/>
        <w:rPr>
          <w:sz w:val="23"/>
        </w:rPr>
      </w:pPr>
    </w:p>
    <w:p w14:paraId="25862D10" w14:textId="1926DA1C" w:rsidR="00120D19" w:rsidRPr="00024A19" w:rsidRDefault="00120D19" w:rsidP="008266BC">
      <w:pPr>
        <w:pStyle w:val="ListParagraph"/>
        <w:widowControl w:val="0"/>
        <w:numPr>
          <w:ilvl w:val="0"/>
          <w:numId w:val="21"/>
        </w:numPr>
        <w:tabs>
          <w:tab w:val="left" w:pos="1181"/>
        </w:tabs>
        <w:autoSpaceDE w:val="0"/>
        <w:autoSpaceDN w:val="0"/>
        <w:spacing w:after="0" w:line="343" w:lineRule="auto"/>
        <w:ind w:left="1300" w:right="1620"/>
        <w:contextualSpacing w:val="0"/>
        <w:rPr>
          <w:sz w:val="24"/>
        </w:rPr>
      </w:pPr>
      <w:bookmarkStart w:id="15" w:name="_bookmark21"/>
      <w:bookmarkStart w:id="16" w:name="_Hlk135987700"/>
      <w:bookmarkEnd w:id="15"/>
      <w:r w:rsidRPr="00024A19">
        <w:rPr>
          <w:color w:val="2E5395"/>
          <w:sz w:val="24"/>
        </w:rPr>
        <w:t xml:space="preserve">KALENDARI INDIKATIV I REALIZIMIT TË </w:t>
      </w:r>
      <w:r w:rsidR="002D2030" w:rsidRPr="00024A19">
        <w:rPr>
          <w:color w:val="2E5395"/>
          <w:sz w:val="24"/>
        </w:rPr>
        <w:t>THIRRJES</w:t>
      </w:r>
    </w:p>
    <w:bookmarkEnd w:id="16"/>
    <w:p w14:paraId="277B8D44" w14:textId="77777777" w:rsidR="00120D19" w:rsidRPr="00024A19" w:rsidRDefault="00120D19" w:rsidP="00120D19">
      <w:pPr>
        <w:pStyle w:val="ListParagraph"/>
        <w:widowControl w:val="0"/>
        <w:tabs>
          <w:tab w:val="left" w:pos="1181"/>
        </w:tabs>
        <w:autoSpaceDE w:val="0"/>
        <w:autoSpaceDN w:val="0"/>
        <w:spacing w:after="0" w:line="343" w:lineRule="auto"/>
        <w:ind w:left="1300" w:right="4476"/>
        <w:contextualSpacing w:val="0"/>
      </w:pPr>
      <w:r w:rsidRPr="00024A19">
        <w:rPr>
          <w:color w:val="2E5395"/>
          <w:spacing w:val="-57"/>
          <w:sz w:val="24"/>
        </w:rPr>
        <w:t xml:space="preserve"> </w:t>
      </w:r>
      <w:r w:rsidRPr="00024A19">
        <w:t>Fazat e procedurës së thirrjes:</w:t>
      </w:r>
    </w:p>
    <w:p w14:paraId="49E723FF" w14:textId="77777777" w:rsidR="00120D19" w:rsidRPr="00024A19" w:rsidRDefault="00120D19" w:rsidP="00120D19">
      <w:pPr>
        <w:pStyle w:val="ListParagraph"/>
        <w:widowControl w:val="0"/>
        <w:numPr>
          <w:ilvl w:val="1"/>
          <w:numId w:val="21"/>
        </w:numPr>
        <w:tabs>
          <w:tab w:val="left" w:pos="2021"/>
        </w:tabs>
        <w:autoSpaceDE w:val="0"/>
        <w:autoSpaceDN w:val="0"/>
        <w:spacing w:before="159" w:after="0" w:line="240" w:lineRule="auto"/>
        <w:ind w:left="2020" w:hanging="361"/>
        <w:contextualSpacing w:val="0"/>
      </w:pPr>
      <w:r w:rsidRPr="00024A19">
        <w:t>Data e nisjes së thirrjes 26 maj 2023</w:t>
      </w:r>
    </w:p>
    <w:p w14:paraId="435CD39D" w14:textId="5B90A23F" w:rsidR="00120D19" w:rsidRPr="00024A19" w:rsidRDefault="00120D19" w:rsidP="00120D19">
      <w:pPr>
        <w:pStyle w:val="ListParagraph"/>
        <w:widowControl w:val="0"/>
        <w:numPr>
          <w:ilvl w:val="1"/>
          <w:numId w:val="21"/>
        </w:numPr>
        <w:tabs>
          <w:tab w:val="left" w:pos="2021"/>
        </w:tabs>
        <w:autoSpaceDE w:val="0"/>
        <w:autoSpaceDN w:val="0"/>
        <w:spacing w:after="0" w:line="240" w:lineRule="auto"/>
        <w:ind w:left="2020" w:hanging="361"/>
        <w:contextualSpacing w:val="0"/>
      </w:pPr>
      <w:r w:rsidRPr="00024A19">
        <w:t xml:space="preserve">Data e seancës </w:t>
      </w:r>
      <w:r w:rsidR="00D24D55" w:rsidRPr="00024A19">
        <w:t>informuese</w:t>
      </w:r>
      <w:r w:rsidRPr="00024A19">
        <w:t xml:space="preserve"> </w:t>
      </w:r>
      <w:r w:rsidR="00D2139C">
        <w:t>30</w:t>
      </w:r>
      <w:r w:rsidRPr="00024A19">
        <w:t xml:space="preserve"> maj 2023</w:t>
      </w:r>
    </w:p>
    <w:p w14:paraId="5B2F100A" w14:textId="22F603BF" w:rsidR="00120D19" w:rsidRPr="00024A19" w:rsidRDefault="00120D19" w:rsidP="00120D19">
      <w:pPr>
        <w:pStyle w:val="ListParagraph"/>
        <w:widowControl w:val="0"/>
        <w:numPr>
          <w:ilvl w:val="1"/>
          <w:numId w:val="21"/>
        </w:numPr>
        <w:tabs>
          <w:tab w:val="left" w:pos="2021"/>
        </w:tabs>
        <w:autoSpaceDE w:val="0"/>
        <w:autoSpaceDN w:val="0"/>
        <w:spacing w:before="1" w:after="0" w:line="240" w:lineRule="auto"/>
        <w:ind w:left="2020" w:hanging="361"/>
        <w:contextualSpacing w:val="0"/>
      </w:pPr>
      <w:r w:rsidRPr="00024A19">
        <w:t xml:space="preserve">Afati i fundit për dërgimin e pyetjeve në lidhje me thirrjen </w:t>
      </w:r>
      <w:r w:rsidR="008B250D">
        <w:t>5</w:t>
      </w:r>
      <w:r w:rsidRPr="00024A19">
        <w:t xml:space="preserve"> qershor 2023</w:t>
      </w:r>
    </w:p>
    <w:p w14:paraId="37873FF3" w14:textId="167EAF0D" w:rsidR="00120D19" w:rsidRPr="00024A19" w:rsidRDefault="00120D19" w:rsidP="00120D19">
      <w:pPr>
        <w:pStyle w:val="ListParagraph"/>
        <w:widowControl w:val="0"/>
        <w:numPr>
          <w:ilvl w:val="1"/>
          <w:numId w:val="21"/>
        </w:numPr>
        <w:tabs>
          <w:tab w:val="left" w:pos="2021"/>
        </w:tabs>
        <w:autoSpaceDE w:val="0"/>
        <w:autoSpaceDN w:val="0"/>
        <w:spacing w:after="0" w:line="240" w:lineRule="auto"/>
        <w:ind w:left="2020" w:hanging="361"/>
        <w:contextualSpacing w:val="0"/>
      </w:pPr>
      <w:r w:rsidRPr="00024A19">
        <w:lastRenderedPageBreak/>
        <w:t>Afati i fundit për aplikim 1</w:t>
      </w:r>
      <w:r w:rsidR="00D2139C">
        <w:t>5</w:t>
      </w:r>
      <w:r w:rsidRPr="00024A19">
        <w:t xml:space="preserve"> qershor 2023</w:t>
      </w:r>
    </w:p>
    <w:p w14:paraId="5AAD31D4" w14:textId="7A2A4E83" w:rsidR="00120D19" w:rsidRPr="00024A19" w:rsidRDefault="00120D19" w:rsidP="00120D19">
      <w:pPr>
        <w:pStyle w:val="ListParagraph"/>
        <w:widowControl w:val="0"/>
        <w:numPr>
          <w:ilvl w:val="1"/>
          <w:numId w:val="21"/>
        </w:numPr>
        <w:tabs>
          <w:tab w:val="left" w:pos="2021"/>
        </w:tabs>
        <w:autoSpaceDE w:val="0"/>
        <w:autoSpaceDN w:val="0"/>
        <w:spacing w:after="0" w:line="240" w:lineRule="auto"/>
        <w:ind w:left="2020" w:right="819"/>
        <w:contextualSpacing w:val="0"/>
      </w:pPr>
      <w:r w:rsidRPr="00024A19">
        <w:t xml:space="preserve">Data e parashikuar për njoftimin e aplikacioneve fituese në lidhje me vendimin e dhënies dhe njoftimin e </w:t>
      </w:r>
      <w:r w:rsidR="00EC29BC" w:rsidRPr="00024A19">
        <w:t>aplikuesve</w:t>
      </w:r>
      <w:r w:rsidRPr="00024A19">
        <w:t xml:space="preserve"> </w:t>
      </w:r>
      <w:r w:rsidR="008B250D">
        <w:t>20</w:t>
      </w:r>
      <w:r w:rsidRPr="00024A19">
        <w:t xml:space="preserve"> qershor 2023</w:t>
      </w:r>
    </w:p>
    <w:p w14:paraId="415D8914" w14:textId="6D7B9F05" w:rsidR="00120D19" w:rsidRPr="00024A19" w:rsidRDefault="00120D19" w:rsidP="006D48EE">
      <w:pPr>
        <w:pStyle w:val="ListParagraph"/>
        <w:widowControl w:val="0"/>
        <w:numPr>
          <w:ilvl w:val="1"/>
          <w:numId w:val="21"/>
        </w:numPr>
        <w:tabs>
          <w:tab w:val="left" w:pos="2021"/>
        </w:tabs>
        <w:autoSpaceDE w:val="0"/>
        <w:autoSpaceDN w:val="0"/>
        <w:spacing w:after="0" w:line="480" w:lineRule="auto"/>
        <w:ind w:left="1391" w:right="1350" w:firstLine="268"/>
        <w:contextualSpacing w:val="0"/>
        <w:rPr>
          <w:sz w:val="24"/>
        </w:rPr>
      </w:pPr>
      <w:r w:rsidRPr="00024A19">
        <w:t xml:space="preserve">CACH rezervon të drejtën të përditësojë kalendarin </w:t>
      </w:r>
      <w:r w:rsidR="000C6DEA" w:rsidRPr="00024A19">
        <w:t>indikativ</w:t>
      </w:r>
      <w:r w:rsidRPr="00024A19">
        <w:t>.</w:t>
      </w:r>
    </w:p>
    <w:p w14:paraId="3C608FCB" w14:textId="77777777" w:rsidR="00120D19" w:rsidRPr="00024A19" w:rsidRDefault="00120D19" w:rsidP="00120D19">
      <w:pPr>
        <w:pStyle w:val="BodyText"/>
        <w:rPr>
          <w:sz w:val="22"/>
        </w:rPr>
      </w:pPr>
    </w:p>
    <w:p w14:paraId="5F793C2E" w14:textId="3A9063B3" w:rsidR="00120D19" w:rsidRPr="00024A19" w:rsidRDefault="00E96A92" w:rsidP="00120D19">
      <w:pPr>
        <w:pStyle w:val="ListParagraph"/>
        <w:widowControl w:val="0"/>
        <w:numPr>
          <w:ilvl w:val="0"/>
          <w:numId w:val="21"/>
        </w:numPr>
        <w:tabs>
          <w:tab w:val="left" w:pos="1181"/>
        </w:tabs>
        <w:autoSpaceDE w:val="0"/>
        <w:autoSpaceDN w:val="0"/>
        <w:spacing w:before="1" w:after="0" w:line="240" w:lineRule="auto"/>
        <w:contextualSpacing w:val="0"/>
        <w:jc w:val="both"/>
        <w:rPr>
          <w:color w:val="2E5395"/>
          <w:sz w:val="24"/>
        </w:rPr>
      </w:pPr>
      <w:bookmarkStart w:id="17" w:name="_bookmark23"/>
      <w:bookmarkStart w:id="18" w:name="_Hlk135987696"/>
      <w:bookmarkEnd w:id="17"/>
      <w:r w:rsidRPr="00024A19">
        <w:rPr>
          <w:color w:val="2E5395"/>
          <w:sz w:val="24"/>
        </w:rPr>
        <w:t xml:space="preserve">KODI </w:t>
      </w:r>
      <w:r w:rsidR="00120D19" w:rsidRPr="00024A19">
        <w:rPr>
          <w:color w:val="2E5395"/>
          <w:sz w:val="24"/>
        </w:rPr>
        <w:t>ETIK DHE KODI I SJELLJES</w:t>
      </w:r>
    </w:p>
    <w:p w14:paraId="49069DF5" w14:textId="504D9E9F" w:rsidR="00120D19" w:rsidRPr="00024A19" w:rsidRDefault="00070217" w:rsidP="00120D19">
      <w:pPr>
        <w:pStyle w:val="ListParagraph"/>
        <w:widowControl w:val="0"/>
        <w:numPr>
          <w:ilvl w:val="1"/>
          <w:numId w:val="24"/>
        </w:numPr>
        <w:tabs>
          <w:tab w:val="left" w:pos="1361"/>
        </w:tabs>
        <w:autoSpaceDE w:val="0"/>
        <w:autoSpaceDN w:val="0"/>
        <w:spacing w:before="120" w:after="0" w:line="240" w:lineRule="auto"/>
        <w:ind w:hanging="421"/>
        <w:contextualSpacing w:val="0"/>
        <w:jc w:val="both"/>
        <w:rPr>
          <w:rFonts w:cstheme="minorHAnsi"/>
          <w:sz w:val="24"/>
        </w:rPr>
      </w:pPr>
      <w:bookmarkStart w:id="19" w:name="_bookmark24"/>
      <w:bookmarkStart w:id="20" w:name="_Hlk135987694"/>
      <w:bookmarkEnd w:id="18"/>
      <w:bookmarkEnd w:id="19"/>
      <w:r w:rsidRPr="00024A19">
        <w:rPr>
          <w:rFonts w:cstheme="minorHAnsi"/>
          <w:color w:val="2E5395"/>
          <w:sz w:val="24"/>
        </w:rPr>
        <w:t>K</w:t>
      </w:r>
      <w:r w:rsidR="00120D19" w:rsidRPr="00024A19">
        <w:rPr>
          <w:rFonts w:cstheme="minorHAnsi"/>
          <w:color w:val="2E5395"/>
          <w:sz w:val="24"/>
        </w:rPr>
        <w:t>onflikti</w:t>
      </w:r>
      <w:r w:rsidRPr="00024A19">
        <w:rPr>
          <w:rFonts w:cstheme="minorHAnsi"/>
          <w:color w:val="2E5395"/>
          <w:sz w:val="24"/>
        </w:rPr>
        <w:t xml:space="preserve"> i</w:t>
      </w:r>
      <w:r w:rsidR="00120D19" w:rsidRPr="00024A19">
        <w:rPr>
          <w:rFonts w:cstheme="minorHAnsi"/>
          <w:color w:val="2E5395"/>
          <w:sz w:val="24"/>
        </w:rPr>
        <w:t xml:space="preserve"> interesit</w:t>
      </w:r>
    </w:p>
    <w:bookmarkEnd w:id="20"/>
    <w:p w14:paraId="1DE69367" w14:textId="2159B83F" w:rsidR="00120D19" w:rsidRPr="00024A19" w:rsidRDefault="00070217" w:rsidP="00120D19">
      <w:pPr>
        <w:pStyle w:val="BodyText"/>
        <w:ind w:left="1660" w:right="818"/>
        <w:jc w:val="both"/>
        <w:rPr>
          <w:rFonts w:asciiTheme="minorHAnsi" w:hAnsiTheme="minorHAnsi" w:cstheme="minorHAnsi"/>
          <w:sz w:val="22"/>
          <w:szCs w:val="22"/>
        </w:rPr>
      </w:pPr>
      <w:r w:rsidRPr="00024A19">
        <w:rPr>
          <w:rFonts w:asciiTheme="minorHAnsi" w:hAnsiTheme="minorHAnsi" w:cstheme="minorHAnsi"/>
          <w:sz w:val="22"/>
          <w:szCs w:val="22"/>
        </w:rPr>
        <w:t>Aplikuesi</w:t>
      </w:r>
      <w:r w:rsidR="00120D19" w:rsidRPr="00024A19">
        <w:rPr>
          <w:rFonts w:asciiTheme="minorHAnsi" w:hAnsiTheme="minorHAnsi" w:cstheme="minorHAnsi"/>
          <w:sz w:val="22"/>
          <w:szCs w:val="22"/>
        </w:rPr>
        <w:t xml:space="preserve"> nuk duhet të ndikohet nga ndonjë konflikt interesi dhe nuk duhet të ketë marrëdhënie të barasvlershme në këtë drejtim me </w:t>
      </w:r>
      <w:r w:rsidR="000D3A19" w:rsidRPr="00024A19">
        <w:rPr>
          <w:rFonts w:asciiTheme="minorHAnsi" w:hAnsiTheme="minorHAnsi" w:cstheme="minorHAnsi"/>
          <w:sz w:val="22"/>
          <w:szCs w:val="22"/>
        </w:rPr>
        <w:t>aplikuesit</w:t>
      </w:r>
      <w:r w:rsidR="00120D19" w:rsidRPr="00024A19">
        <w:rPr>
          <w:rFonts w:asciiTheme="minorHAnsi" w:hAnsiTheme="minorHAnsi" w:cstheme="minorHAnsi"/>
          <w:sz w:val="22"/>
          <w:szCs w:val="22"/>
        </w:rPr>
        <w:t xml:space="preserve"> ose palët e tjera të përfshira. Çdo përpjekje e </w:t>
      </w:r>
      <w:r w:rsidR="00BC4BB3" w:rsidRPr="00024A19">
        <w:rPr>
          <w:rFonts w:asciiTheme="minorHAnsi" w:hAnsiTheme="minorHAnsi" w:cstheme="minorHAnsi"/>
          <w:sz w:val="22"/>
          <w:szCs w:val="22"/>
        </w:rPr>
        <w:t>aplikuesve</w:t>
      </w:r>
      <w:r w:rsidR="00120D19" w:rsidRPr="00024A19">
        <w:rPr>
          <w:rFonts w:asciiTheme="minorHAnsi" w:hAnsiTheme="minorHAnsi" w:cstheme="minorHAnsi"/>
          <w:sz w:val="22"/>
          <w:szCs w:val="22"/>
        </w:rPr>
        <w:t xml:space="preserve"> për të marrë informacion konfidencial, për të hyrë në marrëveshje të paligjshme me konkurrentët ose për të ndikuar në Komitetin e Vlerësimit ose autoritetin </w:t>
      </w:r>
      <w:r w:rsidR="0057144C" w:rsidRPr="00024A19">
        <w:rPr>
          <w:rFonts w:asciiTheme="minorHAnsi" w:hAnsiTheme="minorHAnsi" w:cstheme="minorHAnsi"/>
          <w:sz w:val="22"/>
          <w:szCs w:val="22"/>
        </w:rPr>
        <w:t>kontraktues</w:t>
      </w:r>
      <w:r w:rsidR="00120D19" w:rsidRPr="00024A19">
        <w:rPr>
          <w:rFonts w:asciiTheme="minorHAnsi" w:hAnsiTheme="minorHAnsi" w:cstheme="minorHAnsi"/>
          <w:sz w:val="22"/>
          <w:szCs w:val="22"/>
        </w:rPr>
        <w:t xml:space="preserve"> gjatë procesit të shqyrtimit, sqarimit, vlerësimit dhe krahasimit të aplikacioneve do të çojë në refuzim </w:t>
      </w:r>
      <w:r w:rsidR="0057144C" w:rsidRPr="00024A19">
        <w:rPr>
          <w:rFonts w:asciiTheme="minorHAnsi" w:hAnsiTheme="minorHAnsi" w:cstheme="minorHAnsi"/>
          <w:sz w:val="22"/>
          <w:szCs w:val="22"/>
        </w:rPr>
        <w:t xml:space="preserve">të </w:t>
      </w:r>
      <w:r w:rsidR="00120D19" w:rsidRPr="00024A19">
        <w:rPr>
          <w:rFonts w:asciiTheme="minorHAnsi" w:hAnsiTheme="minorHAnsi" w:cstheme="minorHAnsi"/>
          <w:sz w:val="22"/>
          <w:szCs w:val="22"/>
        </w:rPr>
        <w:t xml:space="preserve">aplikimit dhe mund të rezultojë në </w:t>
      </w:r>
      <w:r w:rsidR="0057144C" w:rsidRPr="00024A19">
        <w:rPr>
          <w:rFonts w:asciiTheme="minorHAnsi" w:hAnsiTheme="minorHAnsi" w:cstheme="minorHAnsi"/>
          <w:sz w:val="22"/>
          <w:szCs w:val="22"/>
        </w:rPr>
        <w:t>ndëshkim administrativ</w:t>
      </w:r>
      <w:r w:rsidR="00120D19" w:rsidRPr="00024A19">
        <w:rPr>
          <w:rFonts w:asciiTheme="minorHAnsi" w:hAnsiTheme="minorHAnsi" w:cstheme="minorHAnsi"/>
          <w:sz w:val="22"/>
          <w:szCs w:val="22"/>
        </w:rPr>
        <w:t>.</w:t>
      </w:r>
    </w:p>
    <w:p w14:paraId="31B19044" w14:textId="77777777" w:rsidR="00120D19" w:rsidRPr="00024A19" w:rsidRDefault="00120D19" w:rsidP="00120D19">
      <w:pPr>
        <w:pStyle w:val="BodyText"/>
        <w:rPr>
          <w:rFonts w:asciiTheme="minorHAnsi" w:hAnsiTheme="minorHAnsi" w:cstheme="minorHAnsi"/>
        </w:rPr>
      </w:pPr>
    </w:p>
    <w:p w14:paraId="03F83CE0" w14:textId="77777777" w:rsidR="00120D19" w:rsidRPr="00024A19" w:rsidRDefault="00120D19" w:rsidP="00120D19">
      <w:pPr>
        <w:pStyle w:val="ListParagraph"/>
        <w:widowControl w:val="0"/>
        <w:numPr>
          <w:ilvl w:val="1"/>
          <w:numId w:val="24"/>
        </w:numPr>
        <w:tabs>
          <w:tab w:val="left" w:pos="1361"/>
        </w:tabs>
        <w:autoSpaceDE w:val="0"/>
        <w:autoSpaceDN w:val="0"/>
        <w:spacing w:after="0" w:line="240" w:lineRule="auto"/>
        <w:ind w:hanging="421"/>
        <w:contextualSpacing w:val="0"/>
        <w:jc w:val="both"/>
        <w:rPr>
          <w:rFonts w:cstheme="minorHAnsi"/>
          <w:sz w:val="24"/>
        </w:rPr>
      </w:pPr>
      <w:bookmarkStart w:id="21" w:name="_bookmark25"/>
      <w:bookmarkStart w:id="22" w:name="_Hlk135987690"/>
      <w:bookmarkEnd w:id="21"/>
      <w:r w:rsidRPr="00024A19">
        <w:rPr>
          <w:rFonts w:cstheme="minorHAnsi"/>
          <w:color w:val="2E5395"/>
          <w:sz w:val="24"/>
        </w:rPr>
        <w:t>Respektimi i të drejtave të njeriut si dhe legjislacionit mjedisor dhe standardeve bazë të punës</w:t>
      </w:r>
    </w:p>
    <w:bookmarkEnd w:id="22"/>
    <w:p w14:paraId="65440B61" w14:textId="21D2CD7F" w:rsidR="00120D19" w:rsidRPr="00024A19" w:rsidRDefault="00120D19" w:rsidP="00120D19">
      <w:pPr>
        <w:pStyle w:val="BodyText"/>
        <w:ind w:left="1660" w:right="816"/>
        <w:jc w:val="both"/>
        <w:rPr>
          <w:rFonts w:asciiTheme="minorHAnsi" w:hAnsiTheme="minorHAnsi" w:cstheme="minorHAnsi"/>
          <w:sz w:val="22"/>
          <w:szCs w:val="22"/>
        </w:rPr>
      </w:pPr>
      <w:r w:rsidRPr="00024A19">
        <w:rPr>
          <w:rFonts w:asciiTheme="minorHAnsi" w:hAnsiTheme="minorHAnsi" w:cstheme="minorHAnsi"/>
          <w:spacing w:val="-1"/>
          <w:sz w:val="22"/>
          <w:szCs w:val="22"/>
        </w:rPr>
        <w:t>Aplikuesi</w:t>
      </w:r>
      <w:r w:rsidR="00AC3C77" w:rsidRPr="00024A19">
        <w:rPr>
          <w:rFonts w:asciiTheme="minorHAnsi" w:hAnsiTheme="minorHAnsi" w:cstheme="minorHAnsi"/>
          <w:spacing w:val="-1"/>
          <w:sz w:val="22"/>
          <w:szCs w:val="22"/>
        </w:rPr>
        <w:t xml:space="preserve"> </w:t>
      </w:r>
      <w:r w:rsidRPr="00024A19">
        <w:rPr>
          <w:rFonts w:asciiTheme="minorHAnsi" w:hAnsiTheme="minorHAnsi" w:cstheme="minorHAnsi"/>
          <w:sz w:val="22"/>
          <w:szCs w:val="22"/>
        </w:rPr>
        <w:t xml:space="preserve">dhe personeli i tij duhet të respektojë të drejtat e njeriut. Në veçanti dhe në përputhje me aktin në fuqi, </w:t>
      </w:r>
      <w:r w:rsidR="00AC3C77" w:rsidRPr="00024A19">
        <w:rPr>
          <w:rFonts w:asciiTheme="minorHAnsi" w:hAnsiTheme="minorHAnsi" w:cstheme="minorHAnsi"/>
          <w:sz w:val="22"/>
          <w:szCs w:val="22"/>
        </w:rPr>
        <w:t>aplikuesit</w:t>
      </w:r>
      <w:r w:rsidRPr="00024A19">
        <w:rPr>
          <w:rFonts w:asciiTheme="minorHAnsi" w:hAnsiTheme="minorHAnsi" w:cstheme="minorHAnsi"/>
          <w:sz w:val="22"/>
          <w:szCs w:val="22"/>
        </w:rPr>
        <w:t xml:space="preserve"> të cilëve u janë dhënë kontrata duhet të </w:t>
      </w:r>
      <w:r w:rsidR="0040724E" w:rsidRPr="00024A19">
        <w:rPr>
          <w:rFonts w:asciiTheme="minorHAnsi" w:hAnsiTheme="minorHAnsi" w:cstheme="minorHAnsi"/>
          <w:sz w:val="22"/>
          <w:szCs w:val="22"/>
        </w:rPr>
        <w:t xml:space="preserve">respektojnë </w:t>
      </w:r>
      <w:r w:rsidRPr="00024A19">
        <w:rPr>
          <w:rFonts w:asciiTheme="minorHAnsi" w:hAnsiTheme="minorHAnsi" w:cstheme="minorHAnsi"/>
          <w:sz w:val="22"/>
          <w:szCs w:val="22"/>
        </w:rPr>
        <w:t xml:space="preserve">legjislacionin mjedisor, duke përfshirë marrëveshjet shumëpalëshe mjedisore, dhe standardet bazë të punës, të zbatueshme dhe të përcaktuara në konventat përkatëse të Organizatës Ndërkombëtare të Punës (të tilla si konventat për lirinë e organizimit dhe marrëveshjet kolektive; eliminimin e punës së detyruar; diskriminimin </w:t>
      </w:r>
      <w:r w:rsidR="00402A75" w:rsidRPr="00024A19">
        <w:rPr>
          <w:rFonts w:asciiTheme="minorHAnsi" w:hAnsiTheme="minorHAnsi" w:cstheme="minorHAnsi"/>
          <w:sz w:val="22"/>
          <w:szCs w:val="22"/>
        </w:rPr>
        <w:t xml:space="preserve">në </w:t>
      </w:r>
      <w:r w:rsidRPr="00024A19">
        <w:rPr>
          <w:rFonts w:asciiTheme="minorHAnsi" w:hAnsiTheme="minorHAnsi" w:cstheme="minorHAnsi"/>
          <w:sz w:val="22"/>
          <w:szCs w:val="22"/>
        </w:rPr>
        <w:t>baz</w:t>
      </w:r>
      <w:r w:rsidR="00402A75" w:rsidRPr="00024A19">
        <w:rPr>
          <w:rFonts w:asciiTheme="minorHAnsi" w:hAnsiTheme="minorHAnsi" w:cstheme="minorHAnsi"/>
          <w:sz w:val="22"/>
          <w:szCs w:val="22"/>
        </w:rPr>
        <w:t>a</w:t>
      </w:r>
      <w:r w:rsidRPr="00024A19">
        <w:rPr>
          <w:rFonts w:asciiTheme="minorHAnsi" w:hAnsiTheme="minorHAnsi" w:cstheme="minorHAnsi"/>
          <w:sz w:val="22"/>
          <w:szCs w:val="22"/>
        </w:rPr>
        <w:t xml:space="preserve"> gjinore lidhur me punën; </w:t>
      </w:r>
      <w:r w:rsidR="00A4369F" w:rsidRPr="00024A19">
        <w:rPr>
          <w:rFonts w:asciiTheme="minorHAnsi" w:hAnsiTheme="minorHAnsi" w:cstheme="minorHAnsi"/>
          <w:sz w:val="22"/>
          <w:szCs w:val="22"/>
        </w:rPr>
        <w:t>eliminimin</w:t>
      </w:r>
      <w:r w:rsidR="003D0F1D" w:rsidRPr="00024A19">
        <w:rPr>
          <w:rFonts w:asciiTheme="minorHAnsi" w:hAnsiTheme="minorHAnsi" w:cstheme="minorHAnsi"/>
          <w:sz w:val="22"/>
          <w:szCs w:val="22"/>
        </w:rPr>
        <w:t xml:space="preserve"> </w:t>
      </w:r>
      <w:r w:rsidRPr="00024A19">
        <w:rPr>
          <w:rFonts w:asciiTheme="minorHAnsi" w:hAnsiTheme="minorHAnsi" w:cstheme="minorHAnsi"/>
          <w:sz w:val="22"/>
          <w:szCs w:val="22"/>
        </w:rPr>
        <w:t>e punës së fëmijëve).</w:t>
      </w:r>
    </w:p>
    <w:p w14:paraId="7E75764E" w14:textId="77777777" w:rsidR="00120D19" w:rsidRPr="00024A19" w:rsidRDefault="00120D19" w:rsidP="00120D19">
      <w:pPr>
        <w:pStyle w:val="BodyText"/>
        <w:spacing w:before="1"/>
        <w:rPr>
          <w:rFonts w:asciiTheme="minorHAnsi" w:hAnsiTheme="minorHAnsi" w:cstheme="minorHAnsi"/>
        </w:rPr>
      </w:pPr>
    </w:p>
    <w:p w14:paraId="7B488804" w14:textId="4FDE95F9" w:rsidR="00120D19" w:rsidRPr="00024A19" w:rsidRDefault="00120D19" w:rsidP="00120D19">
      <w:pPr>
        <w:pStyle w:val="ListParagraph"/>
        <w:widowControl w:val="0"/>
        <w:numPr>
          <w:ilvl w:val="1"/>
          <w:numId w:val="24"/>
        </w:numPr>
        <w:tabs>
          <w:tab w:val="left" w:pos="1361"/>
        </w:tabs>
        <w:autoSpaceDE w:val="0"/>
        <w:autoSpaceDN w:val="0"/>
        <w:spacing w:after="0" w:line="240" w:lineRule="auto"/>
        <w:ind w:hanging="421"/>
        <w:contextualSpacing w:val="0"/>
        <w:jc w:val="both"/>
        <w:rPr>
          <w:rFonts w:cstheme="minorHAnsi"/>
          <w:sz w:val="24"/>
        </w:rPr>
      </w:pPr>
      <w:bookmarkStart w:id="23" w:name="_bookmark26"/>
      <w:bookmarkStart w:id="24" w:name="_Hlk135987685"/>
      <w:bookmarkEnd w:id="23"/>
      <w:r w:rsidRPr="00024A19">
        <w:rPr>
          <w:rFonts w:cstheme="minorHAnsi"/>
          <w:color w:val="2E5395"/>
          <w:sz w:val="24"/>
        </w:rPr>
        <w:t xml:space="preserve">Zero tolerancë </w:t>
      </w:r>
      <w:r w:rsidR="00434A29" w:rsidRPr="00024A19">
        <w:rPr>
          <w:rFonts w:cstheme="minorHAnsi"/>
          <w:color w:val="2E5395"/>
          <w:sz w:val="24"/>
        </w:rPr>
        <w:t xml:space="preserve">ndaj </w:t>
      </w:r>
      <w:r w:rsidRPr="00024A19">
        <w:rPr>
          <w:rFonts w:cstheme="minorHAnsi"/>
          <w:color w:val="2E5395"/>
          <w:sz w:val="24"/>
        </w:rPr>
        <w:t>shfrytëzimi</w:t>
      </w:r>
      <w:r w:rsidR="00434A29" w:rsidRPr="00024A19">
        <w:rPr>
          <w:rFonts w:cstheme="minorHAnsi"/>
          <w:color w:val="2E5395"/>
          <w:sz w:val="24"/>
        </w:rPr>
        <w:t>t</w:t>
      </w:r>
      <w:r w:rsidRPr="00024A19">
        <w:rPr>
          <w:rFonts w:cstheme="minorHAnsi"/>
          <w:color w:val="2E5395"/>
          <w:sz w:val="24"/>
        </w:rPr>
        <w:t xml:space="preserve"> seksual dhe abuzimi</w:t>
      </w:r>
      <w:r w:rsidR="00434A29" w:rsidRPr="00024A19">
        <w:rPr>
          <w:rFonts w:cstheme="minorHAnsi"/>
          <w:color w:val="2E5395"/>
          <w:sz w:val="24"/>
        </w:rPr>
        <w:t>t</w:t>
      </w:r>
      <w:r w:rsidRPr="00024A19">
        <w:rPr>
          <w:rFonts w:cstheme="minorHAnsi"/>
          <w:color w:val="2E5395"/>
          <w:sz w:val="24"/>
        </w:rPr>
        <w:t xml:space="preserve"> seksual</w:t>
      </w:r>
    </w:p>
    <w:bookmarkEnd w:id="24"/>
    <w:p w14:paraId="2897010F" w14:textId="4564F30D" w:rsidR="00120D19" w:rsidRPr="00024A19" w:rsidRDefault="00120D19" w:rsidP="00120D19">
      <w:pPr>
        <w:pStyle w:val="BodyText"/>
        <w:ind w:left="1660" w:right="812"/>
        <w:jc w:val="both"/>
        <w:rPr>
          <w:rFonts w:asciiTheme="minorHAnsi" w:hAnsiTheme="minorHAnsi" w:cstheme="minorHAnsi"/>
          <w:sz w:val="22"/>
          <w:szCs w:val="22"/>
        </w:rPr>
      </w:pPr>
      <w:r w:rsidRPr="00024A19">
        <w:rPr>
          <w:rFonts w:asciiTheme="minorHAnsi" w:hAnsiTheme="minorHAnsi" w:cstheme="minorHAnsi"/>
          <w:sz w:val="22"/>
          <w:szCs w:val="22"/>
        </w:rPr>
        <w:t xml:space="preserve">CACH </w:t>
      </w:r>
      <w:r w:rsidR="00434A29" w:rsidRPr="00024A19">
        <w:rPr>
          <w:rFonts w:asciiTheme="minorHAnsi" w:hAnsiTheme="minorHAnsi" w:cstheme="minorHAnsi"/>
          <w:sz w:val="22"/>
          <w:szCs w:val="22"/>
        </w:rPr>
        <w:t xml:space="preserve">ka </w:t>
      </w:r>
      <w:r w:rsidRPr="00024A19">
        <w:rPr>
          <w:rFonts w:asciiTheme="minorHAnsi" w:hAnsiTheme="minorHAnsi" w:cstheme="minorHAnsi"/>
          <w:sz w:val="22"/>
          <w:szCs w:val="22"/>
        </w:rPr>
        <w:t>politikë të '</w:t>
      </w:r>
      <w:r w:rsidR="00434A29" w:rsidRPr="00024A19">
        <w:rPr>
          <w:rFonts w:asciiTheme="minorHAnsi" w:hAnsiTheme="minorHAnsi" w:cstheme="minorHAnsi"/>
          <w:sz w:val="22"/>
          <w:szCs w:val="22"/>
        </w:rPr>
        <w:t xml:space="preserve">zero </w:t>
      </w:r>
      <w:r w:rsidRPr="00024A19">
        <w:rPr>
          <w:rFonts w:asciiTheme="minorHAnsi" w:hAnsiTheme="minorHAnsi" w:cstheme="minorHAnsi"/>
          <w:sz w:val="22"/>
          <w:szCs w:val="22"/>
        </w:rPr>
        <w:t>tolerancës</w:t>
      </w:r>
      <w:r w:rsidR="00434A29" w:rsidRPr="00024A19">
        <w:rPr>
          <w:rFonts w:asciiTheme="minorHAnsi" w:hAnsiTheme="minorHAnsi" w:cstheme="minorHAnsi"/>
          <w:sz w:val="22"/>
          <w:szCs w:val="22"/>
        </w:rPr>
        <w:t>’</w:t>
      </w:r>
      <w:r w:rsidRPr="00024A19">
        <w:rPr>
          <w:rFonts w:asciiTheme="minorHAnsi" w:hAnsiTheme="minorHAnsi" w:cstheme="minorHAnsi"/>
          <w:sz w:val="22"/>
          <w:szCs w:val="22"/>
        </w:rPr>
        <w:t xml:space="preserve"> </w:t>
      </w:r>
      <w:r w:rsidR="00434A29" w:rsidRPr="00024A19">
        <w:rPr>
          <w:rFonts w:asciiTheme="minorHAnsi" w:hAnsiTheme="minorHAnsi" w:cstheme="minorHAnsi"/>
          <w:sz w:val="22"/>
          <w:szCs w:val="22"/>
        </w:rPr>
        <w:t xml:space="preserve">ndaj </w:t>
      </w:r>
      <w:r w:rsidRPr="00024A19">
        <w:rPr>
          <w:rFonts w:asciiTheme="minorHAnsi" w:hAnsiTheme="minorHAnsi" w:cstheme="minorHAnsi"/>
          <w:sz w:val="22"/>
          <w:szCs w:val="22"/>
        </w:rPr>
        <w:t>të gjitha sjellje</w:t>
      </w:r>
      <w:r w:rsidR="00434A29" w:rsidRPr="00024A19">
        <w:rPr>
          <w:rFonts w:asciiTheme="minorHAnsi" w:hAnsiTheme="minorHAnsi" w:cstheme="minorHAnsi"/>
          <w:sz w:val="22"/>
          <w:szCs w:val="22"/>
        </w:rPr>
        <w:t>ve</w:t>
      </w:r>
      <w:r w:rsidRPr="00024A19">
        <w:rPr>
          <w:rFonts w:asciiTheme="minorHAnsi" w:hAnsiTheme="minorHAnsi" w:cstheme="minorHAnsi"/>
          <w:sz w:val="22"/>
          <w:szCs w:val="22"/>
        </w:rPr>
        <w:t xml:space="preserve"> </w:t>
      </w:r>
      <w:r w:rsidR="00434A29" w:rsidRPr="00024A19">
        <w:rPr>
          <w:rFonts w:asciiTheme="minorHAnsi" w:hAnsiTheme="minorHAnsi" w:cstheme="minorHAnsi"/>
          <w:sz w:val="22"/>
          <w:szCs w:val="22"/>
        </w:rPr>
        <w:t xml:space="preserve">të </w:t>
      </w:r>
      <w:r w:rsidRPr="00024A19">
        <w:rPr>
          <w:rFonts w:asciiTheme="minorHAnsi" w:hAnsiTheme="minorHAnsi" w:cstheme="minorHAnsi"/>
          <w:sz w:val="22"/>
          <w:szCs w:val="22"/>
        </w:rPr>
        <w:t xml:space="preserve">gabuara që kanë ndikim në besueshmërinë profesionale të </w:t>
      </w:r>
      <w:r w:rsidR="00434A29" w:rsidRPr="00024A19">
        <w:rPr>
          <w:rFonts w:asciiTheme="minorHAnsi" w:hAnsiTheme="minorHAnsi" w:cstheme="minorHAnsi"/>
          <w:sz w:val="22"/>
          <w:szCs w:val="22"/>
        </w:rPr>
        <w:t>aplikuesit</w:t>
      </w:r>
      <w:r w:rsidRPr="00024A19">
        <w:rPr>
          <w:rFonts w:asciiTheme="minorHAnsi" w:hAnsiTheme="minorHAnsi" w:cstheme="minorHAnsi"/>
          <w:sz w:val="22"/>
          <w:szCs w:val="22"/>
        </w:rPr>
        <w:t xml:space="preserve">. </w:t>
      </w:r>
      <w:r w:rsidR="00434A29" w:rsidRPr="00024A19">
        <w:rPr>
          <w:rFonts w:asciiTheme="minorHAnsi" w:hAnsiTheme="minorHAnsi" w:cstheme="minorHAnsi"/>
          <w:sz w:val="22"/>
          <w:szCs w:val="22"/>
        </w:rPr>
        <w:t>A</w:t>
      </w:r>
      <w:r w:rsidRPr="00024A19">
        <w:rPr>
          <w:rFonts w:asciiTheme="minorHAnsi" w:hAnsiTheme="minorHAnsi" w:cstheme="minorHAnsi"/>
          <w:sz w:val="22"/>
          <w:szCs w:val="22"/>
        </w:rPr>
        <w:t>buzimi fizik ose ndëshkimi, ose kërcënimet për abuzim fizik, abuzim seksual ose shfrytëzim, ngacmim dhe abuzim verbal, si dhe forma të tjera të frikësimit</w:t>
      </w:r>
      <w:r w:rsidR="00434A29" w:rsidRPr="00024A19">
        <w:rPr>
          <w:rFonts w:asciiTheme="minorHAnsi" w:hAnsiTheme="minorHAnsi" w:cstheme="minorHAnsi"/>
          <w:sz w:val="22"/>
          <w:szCs w:val="22"/>
        </w:rPr>
        <w:t xml:space="preserve"> janë të ndaluara</w:t>
      </w:r>
      <w:r w:rsidRPr="00024A19">
        <w:rPr>
          <w:rFonts w:asciiTheme="minorHAnsi" w:hAnsiTheme="minorHAnsi" w:cstheme="minorHAnsi"/>
          <w:sz w:val="22"/>
          <w:szCs w:val="22"/>
        </w:rPr>
        <w:t>.</w:t>
      </w:r>
    </w:p>
    <w:p w14:paraId="44105CD0" w14:textId="77777777" w:rsidR="00120D19" w:rsidRPr="00024A19" w:rsidRDefault="00120D19" w:rsidP="00120D19">
      <w:pPr>
        <w:pStyle w:val="BodyText"/>
        <w:rPr>
          <w:rFonts w:asciiTheme="minorHAnsi" w:hAnsiTheme="minorHAnsi" w:cstheme="minorHAnsi"/>
        </w:rPr>
      </w:pPr>
    </w:p>
    <w:p w14:paraId="42C57287" w14:textId="4CCD0600" w:rsidR="00120D19" w:rsidRPr="00024A19" w:rsidRDefault="00EF596E" w:rsidP="00120D19">
      <w:pPr>
        <w:pStyle w:val="ListParagraph"/>
        <w:widowControl w:val="0"/>
        <w:numPr>
          <w:ilvl w:val="1"/>
          <w:numId w:val="24"/>
        </w:numPr>
        <w:tabs>
          <w:tab w:val="left" w:pos="1361"/>
        </w:tabs>
        <w:autoSpaceDE w:val="0"/>
        <w:autoSpaceDN w:val="0"/>
        <w:spacing w:after="0" w:line="240" w:lineRule="auto"/>
        <w:ind w:hanging="421"/>
        <w:contextualSpacing w:val="0"/>
        <w:jc w:val="both"/>
        <w:rPr>
          <w:rFonts w:cstheme="minorHAnsi"/>
          <w:sz w:val="24"/>
        </w:rPr>
      </w:pPr>
      <w:bookmarkStart w:id="25" w:name="_bookmark27"/>
      <w:bookmarkStart w:id="26" w:name="_Hlk135987682"/>
      <w:bookmarkEnd w:id="25"/>
      <w:r w:rsidRPr="00024A19">
        <w:rPr>
          <w:rFonts w:cstheme="minorHAnsi"/>
          <w:color w:val="2E5395"/>
          <w:sz w:val="24"/>
        </w:rPr>
        <w:t>Politika k</w:t>
      </w:r>
      <w:r w:rsidR="00120D19" w:rsidRPr="00024A19">
        <w:rPr>
          <w:rFonts w:cstheme="minorHAnsi"/>
          <w:color w:val="2E5395"/>
          <w:sz w:val="24"/>
        </w:rPr>
        <w:t>undër korrupsionit dhe kundër ryshfetit</w:t>
      </w:r>
    </w:p>
    <w:bookmarkEnd w:id="26"/>
    <w:p w14:paraId="2BC76C27" w14:textId="73259425" w:rsidR="00120D19" w:rsidRPr="00024A19" w:rsidRDefault="009914AE" w:rsidP="00120D19">
      <w:pPr>
        <w:pStyle w:val="BodyText"/>
        <w:ind w:left="1660" w:right="815"/>
        <w:jc w:val="both"/>
        <w:rPr>
          <w:rFonts w:asciiTheme="minorHAnsi" w:hAnsiTheme="minorHAnsi" w:cstheme="minorHAnsi"/>
          <w:sz w:val="22"/>
          <w:szCs w:val="22"/>
        </w:rPr>
      </w:pPr>
      <w:r w:rsidRPr="00024A19">
        <w:rPr>
          <w:rFonts w:asciiTheme="minorHAnsi" w:hAnsiTheme="minorHAnsi" w:cstheme="minorHAnsi"/>
          <w:sz w:val="22"/>
          <w:szCs w:val="22"/>
        </w:rPr>
        <w:t>Aplikuesi</w:t>
      </w:r>
      <w:r w:rsidR="00120D19" w:rsidRPr="00024A19">
        <w:rPr>
          <w:rFonts w:asciiTheme="minorHAnsi" w:hAnsiTheme="minorHAnsi" w:cstheme="minorHAnsi"/>
          <w:sz w:val="22"/>
          <w:szCs w:val="22"/>
        </w:rPr>
        <w:t xml:space="preserve"> duhet të </w:t>
      </w:r>
      <w:r w:rsidR="00671E9B" w:rsidRPr="00024A19">
        <w:rPr>
          <w:rFonts w:asciiTheme="minorHAnsi" w:hAnsiTheme="minorHAnsi" w:cstheme="minorHAnsi"/>
          <w:sz w:val="22"/>
          <w:szCs w:val="22"/>
        </w:rPr>
        <w:t xml:space="preserve">respektojë </w:t>
      </w:r>
      <w:r w:rsidR="00120D19" w:rsidRPr="00024A19">
        <w:rPr>
          <w:rFonts w:asciiTheme="minorHAnsi" w:hAnsiTheme="minorHAnsi" w:cstheme="minorHAnsi"/>
          <w:sz w:val="22"/>
          <w:szCs w:val="22"/>
        </w:rPr>
        <w:t xml:space="preserve">të gjitha ligjet, rregulloret dhe kodet në fuqi që </w:t>
      </w:r>
      <w:r w:rsidR="00B02439" w:rsidRPr="00024A19">
        <w:rPr>
          <w:rFonts w:asciiTheme="minorHAnsi" w:hAnsiTheme="minorHAnsi" w:cstheme="minorHAnsi"/>
          <w:sz w:val="22"/>
          <w:szCs w:val="22"/>
        </w:rPr>
        <w:t xml:space="preserve">janë të ndërlidhura me parandalimin e </w:t>
      </w:r>
      <w:r w:rsidR="00120D19" w:rsidRPr="00024A19">
        <w:rPr>
          <w:rFonts w:asciiTheme="minorHAnsi" w:hAnsiTheme="minorHAnsi" w:cstheme="minorHAnsi"/>
          <w:sz w:val="22"/>
          <w:szCs w:val="22"/>
        </w:rPr>
        <w:t>ryshfeti</w:t>
      </w:r>
      <w:r w:rsidR="00B02439" w:rsidRPr="00024A19">
        <w:rPr>
          <w:rFonts w:asciiTheme="minorHAnsi" w:hAnsiTheme="minorHAnsi" w:cstheme="minorHAnsi"/>
          <w:sz w:val="22"/>
          <w:szCs w:val="22"/>
        </w:rPr>
        <w:t>t</w:t>
      </w:r>
      <w:r w:rsidR="00120D19" w:rsidRPr="00024A19">
        <w:rPr>
          <w:rFonts w:asciiTheme="minorHAnsi" w:hAnsiTheme="minorHAnsi" w:cstheme="minorHAnsi"/>
          <w:sz w:val="22"/>
          <w:szCs w:val="22"/>
        </w:rPr>
        <w:t xml:space="preserve"> dhe korrupsionit. Caritas</w:t>
      </w:r>
      <w:r w:rsidR="00160DDF" w:rsidRPr="00024A19">
        <w:rPr>
          <w:rFonts w:asciiTheme="minorHAnsi" w:hAnsiTheme="minorHAnsi" w:cstheme="minorHAnsi"/>
          <w:sz w:val="22"/>
          <w:szCs w:val="22"/>
        </w:rPr>
        <w:t>-i</w:t>
      </w:r>
      <w:r w:rsidR="00120D19" w:rsidRPr="00024A19">
        <w:rPr>
          <w:rFonts w:asciiTheme="minorHAnsi" w:hAnsiTheme="minorHAnsi" w:cstheme="minorHAnsi"/>
          <w:sz w:val="22"/>
          <w:szCs w:val="22"/>
        </w:rPr>
        <w:t xml:space="preserve"> Zvic</w:t>
      </w:r>
      <w:r w:rsidR="00160DDF" w:rsidRPr="00024A19">
        <w:rPr>
          <w:rFonts w:asciiTheme="minorHAnsi" w:hAnsiTheme="minorHAnsi" w:cstheme="minorHAnsi"/>
          <w:sz w:val="22"/>
          <w:szCs w:val="22"/>
        </w:rPr>
        <w:t>eran</w:t>
      </w:r>
      <w:r w:rsidR="00120D19" w:rsidRPr="00024A19">
        <w:rPr>
          <w:rFonts w:asciiTheme="minorHAnsi" w:hAnsiTheme="minorHAnsi" w:cstheme="minorHAnsi"/>
          <w:sz w:val="22"/>
          <w:szCs w:val="22"/>
        </w:rPr>
        <w:t xml:space="preserve"> rezervon të drejtën të pezullojë ose anulojë financimin e projektit nëse </w:t>
      </w:r>
      <w:r w:rsidR="007D6AF9" w:rsidRPr="00024A19">
        <w:rPr>
          <w:rFonts w:asciiTheme="minorHAnsi" w:hAnsiTheme="minorHAnsi" w:cstheme="minorHAnsi"/>
          <w:sz w:val="22"/>
          <w:szCs w:val="22"/>
        </w:rPr>
        <w:t xml:space="preserve">zbulohen </w:t>
      </w:r>
      <w:r w:rsidR="00120D19" w:rsidRPr="00024A19">
        <w:rPr>
          <w:rFonts w:asciiTheme="minorHAnsi" w:hAnsiTheme="minorHAnsi" w:cstheme="minorHAnsi"/>
          <w:sz w:val="22"/>
          <w:szCs w:val="22"/>
        </w:rPr>
        <w:t xml:space="preserve">praktika korruptive të çfarëdo lloji në çdo fazë të procesit të dhënies së kontratës ose gjatë ekzekutimit të një kontrate dhe nëse autoriteti </w:t>
      </w:r>
      <w:r w:rsidR="003D12AF" w:rsidRPr="00024A19">
        <w:rPr>
          <w:rFonts w:asciiTheme="minorHAnsi" w:hAnsiTheme="minorHAnsi" w:cstheme="minorHAnsi"/>
          <w:sz w:val="22"/>
          <w:szCs w:val="22"/>
        </w:rPr>
        <w:t>kontraktues</w:t>
      </w:r>
      <w:r w:rsidR="00120D19" w:rsidRPr="00024A19">
        <w:rPr>
          <w:rFonts w:asciiTheme="minorHAnsi" w:hAnsiTheme="minorHAnsi" w:cstheme="minorHAnsi"/>
          <w:sz w:val="22"/>
          <w:szCs w:val="22"/>
        </w:rPr>
        <w:t xml:space="preserve"> nuk merr të gjitha masat e duhura për të korrigjuar situatën. Për qëllimet e kësaj dispozite, "praktika korruptive" janë </w:t>
      </w:r>
      <w:r w:rsidR="00060133" w:rsidRPr="00024A19">
        <w:rPr>
          <w:rFonts w:asciiTheme="minorHAnsi" w:hAnsiTheme="minorHAnsi" w:cstheme="minorHAnsi"/>
          <w:sz w:val="22"/>
          <w:szCs w:val="22"/>
        </w:rPr>
        <w:t xml:space="preserve">ofrimi i </w:t>
      </w:r>
      <w:r w:rsidR="00120D19" w:rsidRPr="00024A19">
        <w:rPr>
          <w:rFonts w:asciiTheme="minorHAnsi" w:hAnsiTheme="minorHAnsi" w:cstheme="minorHAnsi"/>
          <w:sz w:val="22"/>
          <w:szCs w:val="22"/>
        </w:rPr>
        <w:t>ryshfeti</w:t>
      </w:r>
      <w:r w:rsidR="00060133" w:rsidRPr="00024A19">
        <w:rPr>
          <w:rFonts w:asciiTheme="minorHAnsi" w:hAnsiTheme="minorHAnsi" w:cstheme="minorHAnsi"/>
          <w:sz w:val="22"/>
          <w:szCs w:val="22"/>
        </w:rPr>
        <w:t>t</w:t>
      </w:r>
      <w:r w:rsidR="00120D19" w:rsidRPr="00024A19">
        <w:rPr>
          <w:rFonts w:asciiTheme="minorHAnsi" w:hAnsiTheme="minorHAnsi" w:cstheme="minorHAnsi"/>
          <w:sz w:val="22"/>
          <w:szCs w:val="22"/>
        </w:rPr>
        <w:t>, dhurat</w:t>
      </w:r>
      <w:r w:rsidR="00060133" w:rsidRPr="00024A19">
        <w:rPr>
          <w:rFonts w:asciiTheme="minorHAnsi" w:hAnsiTheme="minorHAnsi" w:cstheme="minorHAnsi"/>
          <w:sz w:val="22"/>
          <w:szCs w:val="22"/>
        </w:rPr>
        <w:t>ës</w:t>
      </w:r>
      <w:r w:rsidR="00120D19" w:rsidRPr="00024A19">
        <w:rPr>
          <w:rFonts w:asciiTheme="minorHAnsi" w:hAnsiTheme="minorHAnsi" w:cstheme="minorHAnsi"/>
          <w:sz w:val="22"/>
          <w:szCs w:val="22"/>
        </w:rPr>
        <w:t>, shpërblimi</w:t>
      </w:r>
      <w:r w:rsidR="00060133" w:rsidRPr="00024A19">
        <w:rPr>
          <w:rFonts w:asciiTheme="minorHAnsi" w:hAnsiTheme="minorHAnsi" w:cstheme="minorHAnsi"/>
          <w:sz w:val="22"/>
          <w:szCs w:val="22"/>
        </w:rPr>
        <w:t>t</w:t>
      </w:r>
      <w:r w:rsidR="00120D19" w:rsidRPr="00024A19">
        <w:rPr>
          <w:rFonts w:asciiTheme="minorHAnsi" w:hAnsiTheme="minorHAnsi" w:cstheme="minorHAnsi"/>
          <w:sz w:val="22"/>
          <w:szCs w:val="22"/>
        </w:rPr>
        <w:t xml:space="preserve"> ose komisioni</w:t>
      </w:r>
      <w:r w:rsidR="00060133" w:rsidRPr="00024A19">
        <w:rPr>
          <w:rFonts w:asciiTheme="minorHAnsi" w:hAnsiTheme="minorHAnsi" w:cstheme="minorHAnsi"/>
          <w:sz w:val="22"/>
          <w:szCs w:val="22"/>
        </w:rPr>
        <w:t>t</w:t>
      </w:r>
      <w:r w:rsidR="00120D19" w:rsidRPr="00024A19">
        <w:rPr>
          <w:rFonts w:asciiTheme="minorHAnsi" w:hAnsiTheme="minorHAnsi" w:cstheme="minorHAnsi"/>
          <w:sz w:val="22"/>
          <w:szCs w:val="22"/>
        </w:rPr>
        <w:t xml:space="preserve"> për çdo person si nxitje ose shpërblim për kryerjen ose </w:t>
      </w:r>
      <w:r w:rsidR="00060133" w:rsidRPr="00024A19">
        <w:rPr>
          <w:rFonts w:asciiTheme="minorHAnsi" w:hAnsiTheme="minorHAnsi" w:cstheme="minorHAnsi"/>
          <w:sz w:val="22"/>
          <w:szCs w:val="22"/>
        </w:rPr>
        <w:t xml:space="preserve">moskryerjen e </w:t>
      </w:r>
      <w:r w:rsidR="00120D19" w:rsidRPr="00024A19">
        <w:rPr>
          <w:rFonts w:asciiTheme="minorHAnsi" w:hAnsiTheme="minorHAnsi" w:cstheme="minorHAnsi"/>
          <w:sz w:val="22"/>
          <w:szCs w:val="22"/>
        </w:rPr>
        <w:t>ç</w:t>
      </w:r>
      <w:r w:rsidR="00060133" w:rsidRPr="00024A19">
        <w:rPr>
          <w:rFonts w:asciiTheme="minorHAnsi" w:hAnsiTheme="minorHAnsi" w:cstheme="minorHAnsi"/>
          <w:sz w:val="22"/>
          <w:szCs w:val="22"/>
        </w:rPr>
        <w:t>farë</w:t>
      </w:r>
      <w:r w:rsidR="00120D19" w:rsidRPr="00024A19">
        <w:rPr>
          <w:rFonts w:asciiTheme="minorHAnsi" w:hAnsiTheme="minorHAnsi" w:cstheme="minorHAnsi"/>
          <w:sz w:val="22"/>
          <w:szCs w:val="22"/>
        </w:rPr>
        <w:t>do veprim</w:t>
      </w:r>
      <w:r w:rsidR="00060133" w:rsidRPr="00024A19">
        <w:rPr>
          <w:rFonts w:asciiTheme="minorHAnsi" w:hAnsiTheme="minorHAnsi" w:cstheme="minorHAnsi"/>
          <w:sz w:val="22"/>
          <w:szCs w:val="22"/>
        </w:rPr>
        <w:t>i</w:t>
      </w:r>
      <w:r w:rsidR="00120D19" w:rsidRPr="00024A19">
        <w:rPr>
          <w:rFonts w:asciiTheme="minorHAnsi" w:hAnsiTheme="minorHAnsi" w:cstheme="minorHAnsi"/>
          <w:sz w:val="22"/>
          <w:szCs w:val="22"/>
        </w:rPr>
        <w:t xml:space="preserve"> që lidhet me dhënien e një kontrate ose ekzekutimin e një kontratë </w:t>
      </w:r>
      <w:r w:rsidR="00060133" w:rsidRPr="00024A19">
        <w:rPr>
          <w:rFonts w:asciiTheme="minorHAnsi" w:hAnsiTheme="minorHAnsi" w:cstheme="minorHAnsi"/>
          <w:sz w:val="22"/>
          <w:szCs w:val="22"/>
        </w:rPr>
        <w:t xml:space="preserve">të </w:t>
      </w:r>
      <w:r w:rsidR="00120D19" w:rsidRPr="00024A19">
        <w:rPr>
          <w:rFonts w:asciiTheme="minorHAnsi" w:hAnsiTheme="minorHAnsi" w:cstheme="minorHAnsi"/>
          <w:sz w:val="22"/>
          <w:szCs w:val="22"/>
        </w:rPr>
        <w:t xml:space="preserve">lidhur me autoritetin </w:t>
      </w:r>
      <w:r w:rsidR="003D12AF" w:rsidRPr="00024A19">
        <w:rPr>
          <w:rFonts w:asciiTheme="minorHAnsi" w:hAnsiTheme="minorHAnsi" w:cstheme="minorHAnsi"/>
          <w:sz w:val="22"/>
          <w:szCs w:val="22"/>
        </w:rPr>
        <w:t>kontraktues</w:t>
      </w:r>
      <w:r w:rsidR="00120D19" w:rsidRPr="00024A19">
        <w:rPr>
          <w:rFonts w:asciiTheme="minorHAnsi" w:hAnsiTheme="minorHAnsi" w:cstheme="minorHAnsi"/>
          <w:sz w:val="22"/>
          <w:szCs w:val="22"/>
        </w:rPr>
        <w:t>.</w:t>
      </w:r>
    </w:p>
    <w:p w14:paraId="1C8CD61B" w14:textId="77777777" w:rsidR="00120D19" w:rsidRPr="00024A19" w:rsidRDefault="00120D19" w:rsidP="00120D19">
      <w:pPr>
        <w:pStyle w:val="BodyText"/>
        <w:spacing w:before="1"/>
        <w:rPr>
          <w:rFonts w:asciiTheme="minorHAnsi" w:hAnsiTheme="minorHAnsi" w:cstheme="minorHAnsi"/>
        </w:rPr>
      </w:pPr>
    </w:p>
    <w:p w14:paraId="61FE9DA7" w14:textId="77777777" w:rsidR="00120D19" w:rsidRPr="00024A19" w:rsidRDefault="00120D19" w:rsidP="00120D19">
      <w:pPr>
        <w:pStyle w:val="ListParagraph"/>
        <w:widowControl w:val="0"/>
        <w:numPr>
          <w:ilvl w:val="1"/>
          <w:numId w:val="24"/>
        </w:numPr>
        <w:tabs>
          <w:tab w:val="left" w:pos="1361"/>
        </w:tabs>
        <w:autoSpaceDE w:val="0"/>
        <w:autoSpaceDN w:val="0"/>
        <w:spacing w:after="0" w:line="240" w:lineRule="auto"/>
        <w:ind w:hanging="421"/>
        <w:contextualSpacing w:val="0"/>
        <w:jc w:val="both"/>
        <w:rPr>
          <w:rFonts w:cstheme="minorHAnsi"/>
          <w:sz w:val="24"/>
        </w:rPr>
      </w:pPr>
      <w:bookmarkStart w:id="27" w:name="_bookmark28"/>
      <w:bookmarkStart w:id="28" w:name="_Hlk135987675"/>
      <w:bookmarkEnd w:id="27"/>
      <w:r w:rsidRPr="00024A19">
        <w:rPr>
          <w:rFonts w:cstheme="minorHAnsi"/>
          <w:color w:val="2E5395"/>
          <w:sz w:val="24"/>
        </w:rPr>
        <w:t>Shpenzime të pazakonta komerciale</w:t>
      </w:r>
    </w:p>
    <w:bookmarkEnd w:id="28"/>
    <w:p w14:paraId="7FF2F352" w14:textId="09C3C1F3" w:rsidR="00120D19" w:rsidRPr="00024A19" w:rsidRDefault="00FC137E" w:rsidP="00120D19">
      <w:pPr>
        <w:pStyle w:val="BodyText"/>
        <w:spacing w:before="170"/>
        <w:ind w:left="1660" w:right="820"/>
        <w:jc w:val="both"/>
        <w:rPr>
          <w:rFonts w:asciiTheme="minorHAnsi" w:hAnsiTheme="minorHAnsi" w:cstheme="minorHAnsi"/>
          <w:sz w:val="22"/>
          <w:szCs w:val="22"/>
        </w:rPr>
      </w:pPr>
      <w:r w:rsidRPr="00024A19">
        <w:rPr>
          <w:rFonts w:asciiTheme="minorHAnsi" w:hAnsiTheme="minorHAnsi" w:cstheme="minorHAnsi"/>
          <w:sz w:val="22"/>
          <w:szCs w:val="22"/>
        </w:rPr>
        <w:t>Aplikacionet</w:t>
      </w:r>
      <w:r w:rsidR="00120D19" w:rsidRPr="00024A19">
        <w:rPr>
          <w:rFonts w:asciiTheme="minorHAnsi" w:hAnsiTheme="minorHAnsi" w:cstheme="minorHAnsi"/>
          <w:sz w:val="22"/>
          <w:szCs w:val="22"/>
        </w:rPr>
        <w:t xml:space="preserve"> do të refuzohen ose kontratat do të ndërpriten nëse del se dhënia ose ekzekutimi i një kontrate ka shkaktuar shpenzime të pazakonta tregtare. Shpenzime të tilla të pazakonta tregtare janë komisionet që nuk përmenden në kontratën kryesore ose që nuk rrjedhin nga një kontratë e lidhur siç duhet </w:t>
      </w:r>
      <w:r w:rsidR="002A6F85" w:rsidRPr="00024A19">
        <w:rPr>
          <w:rFonts w:asciiTheme="minorHAnsi" w:hAnsiTheme="minorHAnsi" w:cstheme="minorHAnsi"/>
          <w:sz w:val="22"/>
          <w:szCs w:val="22"/>
        </w:rPr>
        <w:t xml:space="preserve">dhe e cila </w:t>
      </w:r>
      <w:r w:rsidR="00120D19" w:rsidRPr="00024A19">
        <w:rPr>
          <w:rFonts w:asciiTheme="minorHAnsi" w:hAnsiTheme="minorHAnsi" w:cstheme="minorHAnsi"/>
          <w:sz w:val="22"/>
          <w:szCs w:val="22"/>
        </w:rPr>
        <w:t xml:space="preserve">i referohet kontratës kryesore, komisionet e papaguara në këmbim të ndonjë shërbimi aktual dhe të ligjshëm, komisionet e transferuara në një parajsë fiskale, komisionet e paguara </w:t>
      </w:r>
      <w:r w:rsidR="002A6F85" w:rsidRPr="00024A19">
        <w:rPr>
          <w:rFonts w:asciiTheme="minorHAnsi" w:hAnsiTheme="minorHAnsi" w:cstheme="minorHAnsi"/>
          <w:sz w:val="22"/>
          <w:szCs w:val="22"/>
        </w:rPr>
        <w:t xml:space="preserve">tek personat të </w:t>
      </w:r>
      <w:r w:rsidR="00120D19" w:rsidRPr="00024A19">
        <w:rPr>
          <w:rFonts w:asciiTheme="minorHAnsi" w:hAnsiTheme="minorHAnsi" w:cstheme="minorHAnsi"/>
          <w:sz w:val="22"/>
          <w:szCs w:val="22"/>
        </w:rPr>
        <w:t>cil</w:t>
      </w:r>
      <w:r w:rsidR="002A6F85" w:rsidRPr="00024A19">
        <w:rPr>
          <w:rFonts w:asciiTheme="minorHAnsi" w:hAnsiTheme="minorHAnsi" w:cstheme="minorHAnsi"/>
          <w:sz w:val="22"/>
          <w:szCs w:val="22"/>
        </w:rPr>
        <w:t>ët</w:t>
      </w:r>
      <w:r w:rsidR="00120D19" w:rsidRPr="00024A19">
        <w:rPr>
          <w:rFonts w:asciiTheme="minorHAnsi" w:hAnsiTheme="minorHAnsi" w:cstheme="minorHAnsi"/>
          <w:sz w:val="22"/>
          <w:szCs w:val="22"/>
        </w:rPr>
        <w:t xml:space="preserve"> nuk </w:t>
      </w:r>
      <w:r w:rsidR="002A6F85" w:rsidRPr="00024A19">
        <w:rPr>
          <w:rFonts w:asciiTheme="minorHAnsi" w:hAnsiTheme="minorHAnsi" w:cstheme="minorHAnsi"/>
          <w:sz w:val="22"/>
          <w:szCs w:val="22"/>
        </w:rPr>
        <w:t xml:space="preserve">janë </w:t>
      </w:r>
      <w:r w:rsidR="00120D19" w:rsidRPr="00024A19">
        <w:rPr>
          <w:rFonts w:asciiTheme="minorHAnsi" w:hAnsiTheme="minorHAnsi" w:cstheme="minorHAnsi"/>
          <w:sz w:val="22"/>
          <w:szCs w:val="22"/>
        </w:rPr>
        <w:t xml:space="preserve">identifikuar </w:t>
      </w:r>
      <w:r w:rsidR="002A6F85" w:rsidRPr="00024A19">
        <w:rPr>
          <w:rFonts w:asciiTheme="minorHAnsi" w:hAnsiTheme="minorHAnsi" w:cstheme="minorHAnsi"/>
          <w:sz w:val="22"/>
          <w:szCs w:val="22"/>
        </w:rPr>
        <w:t xml:space="preserve">në mënyrë të </w:t>
      </w:r>
      <w:r w:rsidR="00120D19" w:rsidRPr="00024A19">
        <w:rPr>
          <w:rFonts w:asciiTheme="minorHAnsi" w:hAnsiTheme="minorHAnsi" w:cstheme="minorHAnsi"/>
          <w:sz w:val="22"/>
          <w:szCs w:val="22"/>
        </w:rPr>
        <w:t xml:space="preserve">qartë, ose komisione të paguara për OJQ/kompani që duket si OJQ/kompani </w:t>
      </w:r>
      <w:r w:rsidR="003C4D04" w:rsidRPr="00024A19">
        <w:rPr>
          <w:rFonts w:asciiTheme="minorHAnsi" w:hAnsiTheme="minorHAnsi" w:cstheme="minorHAnsi"/>
          <w:sz w:val="22"/>
          <w:szCs w:val="22"/>
        </w:rPr>
        <w:t>guackë</w:t>
      </w:r>
      <w:r w:rsidR="00120D19" w:rsidRPr="00024A19">
        <w:rPr>
          <w:rFonts w:asciiTheme="minorHAnsi" w:hAnsiTheme="minorHAnsi" w:cstheme="minorHAnsi"/>
          <w:sz w:val="22"/>
          <w:szCs w:val="22"/>
        </w:rPr>
        <w:t>. Përfituesit që zbulohen se kanë paguar shpenzime të pazakonta komerciale për projektet e financuara nga Caritas-i Zvic</w:t>
      </w:r>
      <w:r w:rsidR="009B0DCB" w:rsidRPr="00024A19">
        <w:rPr>
          <w:rFonts w:asciiTheme="minorHAnsi" w:hAnsiTheme="minorHAnsi" w:cstheme="minorHAnsi"/>
          <w:sz w:val="22"/>
          <w:szCs w:val="22"/>
        </w:rPr>
        <w:t>eran</w:t>
      </w:r>
      <w:r w:rsidR="00120D19" w:rsidRPr="00024A19">
        <w:rPr>
          <w:rFonts w:asciiTheme="minorHAnsi" w:hAnsiTheme="minorHAnsi" w:cstheme="minorHAnsi"/>
          <w:sz w:val="22"/>
          <w:szCs w:val="22"/>
        </w:rPr>
        <w:t xml:space="preserve"> janë të detyruar, varësi</w:t>
      </w:r>
      <w:r w:rsidR="009B0DCB" w:rsidRPr="00024A19">
        <w:rPr>
          <w:rFonts w:asciiTheme="minorHAnsi" w:hAnsiTheme="minorHAnsi" w:cstheme="minorHAnsi"/>
          <w:sz w:val="22"/>
          <w:szCs w:val="22"/>
        </w:rPr>
        <w:t>sht prej</w:t>
      </w:r>
      <w:r w:rsidR="00120D19" w:rsidRPr="00024A19">
        <w:rPr>
          <w:rFonts w:asciiTheme="minorHAnsi" w:hAnsiTheme="minorHAnsi" w:cstheme="minorHAnsi"/>
          <w:sz w:val="22"/>
          <w:szCs w:val="22"/>
        </w:rPr>
        <w:t xml:space="preserve"> seriozitetit të fakteve t'i ndërpresin kontratat e tyre.</w:t>
      </w:r>
    </w:p>
    <w:p w14:paraId="266D80F5" w14:textId="77777777" w:rsidR="00120D19" w:rsidRPr="00024A19" w:rsidRDefault="00120D19" w:rsidP="00120D19">
      <w:pPr>
        <w:pStyle w:val="BodyText"/>
        <w:rPr>
          <w:rFonts w:asciiTheme="minorHAnsi" w:hAnsiTheme="minorHAnsi" w:cstheme="minorHAnsi"/>
        </w:rPr>
      </w:pPr>
    </w:p>
    <w:p w14:paraId="6F182628" w14:textId="331122E5" w:rsidR="00D56000" w:rsidRPr="00024A19" w:rsidRDefault="00ED7E6D" w:rsidP="00D56000">
      <w:pPr>
        <w:pStyle w:val="ListParagraph"/>
        <w:widowControl w:val="0"/>
        <w:numPr>
          <w:ilvl w:val="1"/>
          <w:numId w:val="21"/>
        </w:numPr>
        <w:tabs>
          <w:tab w:val="left" w:pos="1181"/>
        </w:tabs>
        <w:autoSpaceDE w:val="0"/>
        <w:autoSpaceDN w:val="0"/>
        <w:spacing w:after="0" w:line="240" w:lineRule="auto"/>
        <w:ind w:left="1180" w:hanging="241"/>
        <w:contextualSpacing w:val="0"/>
        <w:jc w:val="both"/>
        <w:rPr>
          <w:rFonts w:cstheme="minorHAnsi"/>
          <w:color w:val="2E5395"/>
          <w:sz w:val="24"/>
        </w:rPr>
      </w:pPr>
      <w:bookmarkStart w:id="29" w:name="_bookmark29"/>
      <w:bookmarkEnd w:id="29"/>
      <w:r w:rsidRPr="00024A19">
        <w:rPr>
          <w:rFonts w:cstheme="minorHAnsi"/>
          <w:color w:val="2E5395"/>
          <w:sz w:val="24"/>
        </w:rPr>
        <w:t xml:space="preserve">Shkeljet e detyrimeve, parregullsitë ose mashtrimi </w:t>
      </w:r>
    </w:p>
    <w:p w14:paraId="5A8F4592" w14:textId="58732B76" w:rsidR="00120D19" w:rsidRPr="00024A19" w:rsidRDefault="00120D19" w:rsidP="00120D19">
      <w:pPr>
        <w:pStyle w:val="BodyText"/>
        <w:ind w:left="1660" w:right="818"/>
        <w:jc w:val="both"/>
        <w:rPr>
          <w:rFonts w:asciiTheme="minorHAnsi" w:hAnsiTheme="minorHAnsi" w:cstheme="minorHAnsi"/>
          <w:sz w:val="22"/>
          <w:szCs w:val="22"/>
        </w:rPr>
      </w:pPr>
      <w:r w:rsidRPr="00024A19">
        <w:rPr>
          <w:rFonts w:asciiTheme="minorHAnsi" w:hAnsiTheme="minorHAnsi" w:cstheme="minorHAnsi"/>
          <w:sz w:val="22"/>
          <w:szCs w:val="22"/>
        </w:rPr>
        <w:t>CACH rezervon të drejtën për të pezulluar ose anuluar procedurën, kur procedura e dhënies dëshmo</w:t>
      </w:r>
      <w:r w:rsidR="007467DA" w:rsidRPr="00024A19">
        <w:rPr>
          <w:rFonts w:asciiTheme="minorHAnsi" w:hAnsiTheme="minorHAnsi" w:cstheme="minorHAnsi"/>
          <w:sz w:val="22"/>
          <w:szCs w:val="22"/>
        </w:rPr>
        <w:t>het</w:t>
      </w:r>
      <w:r w:rsidRPr="00024A19">
        <w:rPr>
          <w:rFonts w:asciiTheme="minorHAnsi" w:hAnsiTheme="minorHAnsi" w:cstheme="minorHAnsi"/>
          <w:sz w:val="22"/>
          <w:szCs w:val="22"/>
        </w:rPr>
        <w:t xml:space="preserve"> se ka qenë subjekt i shkeljes thelbësore të detyrimeve, parregullsive ose mashtrimit. Nëse pas dhënies së kontratës zbulohen shkelje thelbësore të detyrimeve, parregullsi ose mashtrim, autoriteti </w:t>
      </w:r>
      <w:r w:rsidR="007467DA" w:rsidRPr="00024A19">
        <w:rPr>
          <w:rFonts w:asciiTheme="minorHAnsi" w:hAnsiTheme="minorHAnsi" w:cstheme="minorHAnsi"/>
          <w:sz w:val="22"/>
          <w:szCs w:val="22"/>
        </w:rPr>
        <w:t>kontraktues</w:t>
      </w:r>
      <w:r w:rsidRPr="00024A19">
        <w:rPr>
          <w:rFonts w:asciiTheme="minorHAnsi" w:hAnsiTheme="minorHAnsi" w:cstheme="minorHAnsi"/>
          <w:sz w:val="22"/>
          <w:szCs w:val="22"/>
        </w:rPr>
        <w:t xml:space="preserve"> mund të përmbahet nga lidhja e kontratës.</w:t>
      </w:r>
    </w:p>
    <w:p w14:paraId="456CDF0F" w14:textId="77777777" w:rsidR="00120D19" w:rsidRPr="00024A19" w:rsidRDefault="00120D19" w:rsidP="00120D19">
      <w:pPr>
        <w:pStyle w:val="BodyText"/>
        <w:spacing w:before="11"/>
        <w:rPr>
          <w:rFonts w:asciiTheme="minorHAnsi" w:hAnsiTheme="minorHAnsi" w:cstheme="minorHAnsi"/>
          <w:sz w:val="23"/>
        </w:rPr>
      </w:pPr>
    </w:p>
    <w:p w14:paraId="7CB6274D" w14:textId="77777777" w:rsidR="00120D19" w:rsidRPr="00024A19" w:rsidRDefault="00120D19" w:rsidP="00120D19">
      <w:pPr>
        <w:pStyle w:val="ListParagraph"/>
        <w:widowControl w:val="0"/>
        <w:numPr>
          <w:ilvl w:val="1"/>
          <w:numId w:val="21"/>
        </w:numPr>
        <w:tabs>
          <w:tab w:val="left" w:pos="1181"/>
        </w:tabs>
        <w:autoSpaceDE w:val="0"/>
        <w:autoSpaceDN w:val="0"/>
        <w:spacing w:after="0" w:line="240" w:lineRule="auto"/>
        <w:ind w:left="1180" w:hanging="241"/>
        <w:contextualSpacing w:val="0"/>
        <w:jc w:val="both"/>
        <w:rPr>
          <w:rFonts w:cstheme="minorHAnsi"/>
          <w:color w:val="2E5395"/>
          <w:sz w:val="24"/>
        </w:rPr>
      </w:pPr>
      <w:bookmarkStart w:id="30" w:name="_bookmark30"/>
      <w:bookmarkStart w:id="31" w:name="_Hlk135987672"/>
      <w:bookmarkEnd w:id="30"/>
      <w:r w:rsidRPr="00024A19">
        <w:rPr>
          <w:rFonts w:cstheme="minorHAnsi"/>
          <w:color w:val="2E5395"/>
          <w:sz w:val="24"/>
        </w:rPr>
        <w:t>SHPENZIMET E OFERTIMIT</w:t>
      </w:r>
    </w:p>
    <w:bookmarkEnd w:id="31"/>
    <w:p w14:paraId="730EA18A" w14:textId="55573CD6" w:rsidR="00120D19" w:rsidRPr="00024A19" w:rsidRDefault="00120D19" w:rsidP="00120D19">
      <w:pPr>
        <w:pStyle w:val="BodyText"/>
        <w:spacing w:before="1"/>
        <w:ind w:left="1660" w:right="820"/>
        <w:jc w:val="both"/>
        <w:rPr>
          <w:rFonts w:asciiTheme="minorHAnsi" w:hAnsiTheme="minorHAnsi" w:cstheme="minorHAnsi"/>
          <w:sz w:val="22"/>
          <w:szCs w:val="22"/>
        </w:rPr>
      </w:pPr>
      <w:r w:rsidRPr="00024A19">
        <w:rPr>
          <w:rFonts w:asciiTheme="minorHAnsi" w:hAnsiTheme="minorHAnsi" w:cstheme="minorHAnsi"/>
          <w:sz w:val="22"/>
          <w:szCs w:val="22"/>
        </w:rPr>
        <w:t>Caritas</w:t>
      </w:r>
      <w:r w:rsidR="000828EC" w:rsidRPr="00024A19">
        <w:rPr>
          <w:rFonts w:asciiTheme="minorHAnsi" w:hAnsiTheme="minorHAnsi" w:cstheme="minorHAnsi"/>
          <w:sz w:val="22"/>
          <w:szCs w:val="22"/>
        </w:rPr>
        <w:t>-i Zviceran</w:t>
      </w:r>
      <w:r w:rsidRPr="00024A19">
        <w:rPr>
          <w:rFonts w:asciiTheme="minorHAnsi" w:hAnsiTheme="minorHAnsi" w:cstheme="minorHAnsi"/>
          <w:sz w:val="22"/>
          <w:szCs w:val="22"/>
        </w:rPr>
        <w:t xml:space="preserve"> në Kosovë nuk do të mbulojë kostot e ofertimit dhe rezervon të drejtën të pranojë ose refuzojë ofertuesit, ose të anulojë ose shtyjë të gjithë procesin e tenderimit përpara nënshkrimit të ndonjë marrëveshjeje.</w:t>
      </w:r>
    </w:p>
    <w:p w14:paraId="135832FB" w14:textId="77777777" w:rsidR="00120D19" w:rsidRPr="00024A19" w:rsidRDefault="00120D19" w:rsidP="00120D19">
      <w:pPr>
        <w:pStyle w:val="BodyText"/>
        <w:rPr>
          <w:rFonts w:asciiTheme="minorHAnsi" w:hAnsiTheme="minorHAnsi" w:cstheme="minorHAnsi"/>
          <w:sz w:val="26"/>
        </w:rPr>
      </w:pPr>
    </w:p>
    <w:p w14:paraId="39A886CC" w14:textId="77777777" w:rsidR="00120D19" w:rsidRPr="00024A19" w:rsidRDefault="00120D19" w:rsidP="00120D19">
      <w:pPr>
        <w:pStyle w:val="BodyText"/>
        <w:rPr>
          <w:sz w:val="22"/>
        </w:rPr>
      </w:pPr>
    </w:p>
    <w:p w14:paraId="1148221E" w14:textId="77777777" w:rsidR="00E2320C" w:rsidRPr="00024A19" w:rsidRDefault="00E2320C" w:rsidP="00E2320C">
      <w:pPr>
        <w:pStyle w:val="Heading1"/>
        <w:rPr>
          <w:u w:val="none"/>
        </w:rPr>
      </w:pPr>
      <w:bookmarkStart w:id="32" w:name="_bookmark31"/>
      <w:bookmarkEnd w:id="32"/>
    </w:p>
    <w:sectPr w:rsidR="00E2320C" w:rsidRPr="00024A1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C83F" w14:textId="77777777" w:rsidR="00936AD5" w:rsidRDefault="00936AD5" w:rsidP="00902A43">
      <w:pPr>
        <w:spacing w:after="0" w:line="240" w:lineRule="auto"/>
      </w:pPr>
      <w:r>
        <w:separator/>
      </w:r>
    </w:p>
  </w:endnote>
  <w:endnote w:type="continuationSeparator" w:id="0">
    <w:p w14:paraId="6AAB042B" w14:textId="77777777" w:rsidR="00936AD5" w:rsidRDefault="00936AD5" w:rsidP="00902A43">
      <w:pPr>
        <w:spacing w:after="0" w:line="240" w:lineRule="auto"/>
      </w:pPr>
      <w:r>
        <w:continuationSeparator/>
      </w:r>
    </w:p>
  </w:endnote>
  <w:endnote w:type="continuationNotice" w:id="1">
    <w:p w14:paraId="4F42E398" w14:textId="77777777" w:rsidR="00936AD5" w:rsidRDefault="0093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D88A" w14:textId="77777777" w:rsidR="00114EBE" w:rsidRDefault="0011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0F25" w14:textId="77777777" w:rsidR="00936AD5" w:rsidRDefault="00936AD5" w:rsidP="00902A43">
      <w:pPr>
        <w:spacing w:after="0" w:line="240" w:lineRule="auto"/>
      </w:pPr>
      <w:r>
        <w:separator/>
      </w:r>
    </w:p>
  </w:footnote>
  <w:footnote w:type="continuationSeparator" w:id="0">
    <w:p w14:paraId="01D4E20F" w14:textId="77777777" w:rsidR="00936AD5" w:rsidRDefault="00936AD5" w:rsidP="00902A43">
      <w:pPr>
        <w:spacing w:after="0" w:line="240" w:lineRule="auto"/>
      </w:pPr>
      <w:r>
        <w:continuationSeparator/>
      </w:r>
    </w:p>
  </w:footnote>
  <w:footnote w:type="continuationNotice" w:id="1">
    <w:p w14:paraId="5F6A3EB4" w14:textId="77777777" w:rsidR="00936AD5" w:rsidRDefault="00936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0ABC" w14:textId="77777777" w:rsidR="000E218B" w:rsidRDefault="005873B2">
    <w:pPr>
      <w:pStyle w:val="Header"/>
    </w:pPr>
    <w:r w:rsidRPr="00114EBE">
      <w:rPr>
        <w:noProof/>
        <w:sz w:val="20"/>
        <w:lang w:eastAsia="sq-AL"/>
      </w:rPr>
      <w:drawing>
        <wp:anchor distT="0" distB="0" distL="114300" distR="114300" simplePos="0" relativeHeight="251659264" behindDoc="0" locked="0" layoutInCell="1" allowOverlap="1" wp14:anchorId="022B8A36" wp14:editId="5B61EAEB">
          <wp:simplePos x="0" y="0"/>
          <wp:positionH relativeFrom="margin">
            <wp:align>center</wp:align>
          </wp:positionH>
          <wp:positionV relativeFrom="paragraph">
            <wp:posOffset>-243840</wp:posOffset>
          </wp:positionV>
          <wp:extent cx="516031" cy="548640"/>
          <wp:effectExtent l="0" t="0" r="0" b="381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031" cy="548640"/>
                  </a:xfrm>
                  <a:prstGeom prst="rect">
                    <a:avLst/>
                  </a:prstGeom>
                </pic:spPr>
              </pic:pic>
            </a:graphicData>
          </a:graphic>
          <wp14:sizeRelH relativeFrom="margin">
            <wp14:pctWidth>0</wp14:pctWidth>
          </wp14:sizeRelH>
          <wp14:sizeRelV relativeFrom="margin">
            <wp14:pctHeight>0</wp14:pctHeight>
          </wp14:sizeRelV>
        </wp:anchor>
      </w:drawing>
    </w:r>
    <w:r w:rsidR="000E218B" w:rsidRPr="00024A19">
      <w:rPr>
        <w:noProof/>
        <w:position w:val="35"/>
        <w:sz w:val="20"/>
        <w:lang w:eastAsia="sq-AL"/>
      </w:rPr>
      <w:drawing>
        <wp:anchor distT="0" distB="0" distL="114300" distR="114300" simplePos="0" relativeHeight="251660288" behindDoc="0" locked="0" layoutInCell="1" allowOverlap="1" wp14:anchorId="567E2724" wp14:editId="40B084E4">
          <wp:simplePos x="0" y="0"/>
          <wp:positionH relativeFrom="margin">
            <wp:posOffset>-7620</wp:posOffset>
          </wp:positionH>
          <wp:positionV relativeFrom="paragraph">
            <wp:posOffset>-60960</wp:posOffset>
          </wp:positionV>
          <wp:extent cx="1386840" cy="18415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6840" cy="184150"/>
                  </a:xfrm>
                  <a:prstGeom prst="rect">
                    <a:avLst/>
                  </a:prstGeom>
                </pic:spPr>
              </pic:pic>
            </a:graphicData>
          </a:graphic>
          <wp14:sizeRelH relativeFrom="margin">
            <wp14:pctWidth>0</wp14:pctWidth>
          </wp14:sizeRelH>
          <wp14:sizeRelV relativeFrom="margin">
            <wp14:pctHeight>0</wp14:pctHeight>
          </wp14:sizeRelV>
        </wp:anchor>
      </w:drawing>
    </w:r>
    <w:r w:rsidR="000E218B" w:rsidRPr="00024A19">
      <w:rPr>
        <w:noProof/>
        <w:position w:val="15"/>
        <w:sz w:val="20"/>
        <w:lang w:eastAsia="sq-AL"/>
      </w:rPr>
      <w:drawing>
        <wp:anchor distT="0" distB="0" distL="114300" distR="114300" simplePos="0" relativeHeight="251658240" behindDoc="0" locked="0" layoutInCell="1" allowOverlap="1" wp14:anchorId="4EE6FF7C" wp14:editId="0EE41E07">
          <wp:simplePos x="0" y="0"/>
          <wp:positionH relativeFrom="margin">
            <wp:posOffset>4724400</wp:posOffset>
          </wp:positionH>
          <wp:positionV relativeFrom="paragraph">
            <wp:posOffset>-212725</wp:posOffset>
          </wp:positionV>
          <wp:extent cx="1163166" cy="449580"/>
          <wp:effectExtent l="0" t="0" r="0" b="762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clip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3166"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635"/>
    <w:multiLevelType w:val="hybridMultilevel"/>
    <w:tmpl w:val="A8F08172"/>
    <w:lvl w:ilvl="0" w:tplc="6824A0DE">
      <w:numFmt w:val="bullet"/>
      <w:lvlText w:val="-"/>
      <w:lvlJc w:val="left"/>
      <w:pPr>
        <w:ind w:left="275" w:hanging="260"/>
      </w:pPr>
      <w:rPr>
        <w:rFonts w:ascii="Times New Roman" w:eastAsia="Times New Roman" w:hAnsi="Times New Roman" w:cs="Times New Roman" w:hint="default"/>
        <w:w w:val="100"/>
        <w:sz w:val="23"/>
        <w:szCs w:val="23"/>
        <w:lang w:val="en-US" w:eastAsia="en-US" w:bidi="ar-SA"/>
      </w:rPr>
    </w:lvl>
    <w:lvl w:ilvl="1" w:tplc="0B76302C">
      <w:numFmt w:val="bullet"/>
      <w:lvlText w:val="•"/>
      <w:lvlJc w:val="left"/>
      <w:pPr>
        <w:ind w:left="970" w:hanging="260"/>
      </w:pPr>
      <w:rPr>
        <w:rFonts w:hint="default"/>
        <w:lang w:val="en-US" w:eastAsia="en-US" w:bidi="ar-SA"/>
      </w:rPr>
    </w:lvl>
    <w:lvl w:ilvl="2" w:tplc="61B24C24">
      <w:numFmt w:val="bullet"/>
      <w:lvlText w:val="•"/>
      <w:lvlJc w:val="left"/>
      <w:pPr>
        <w:ind w:left="1660" w:hanging="260"/>
      </w:pPr>
      <w:rPr>
        <w:rFonts w:hint="default"/>
        <w:lang w:val="en-US" w:eastAsia="en-US" w:bidi="ar-SA"/>
      </w:rPr>
    </w:lvl>
    <w:lvl w:ilvl="3" w:tplc="72DCBDC2">
      <w:numFmt w:val="bullet"/>
      <w:lvlText w:val="•"/>
      <w:lvlJc w:val="left"/>
      <w:pPr>
        <w:ind w:left="2350" w:hanging="260"/>
      </w:pPr>
      <w:rPr>
        <w:rFonts w:hint="default"/>
        <w:lang w:val="en-US" w:eastAsia="en-US" w:bidi="ar-SA"/>
      </w:rPr>
    </w:lvl>
    <w:lvl w:ilvl="4" w:tplc="3586E426">
      <w:numFmt w:val="bullet"/>
      <w:lvlText w:val="•"/>
      <w:lvlJc w:val="left"/>
      <w:pPr>
        <w:ind w:left="3040" w:hanging="260"/>
      </w:pPr>
      <w:rPr>
        <w:rFonts w:hint="default"/>
        <w:lang w:val="en-US" w:eastAsia="en-US" w:bidi="ar-SA"/>
      </w:rPr>
    </w:lvl>
    <w:lvl w:ilvl="5" w:tplc="26D2BD92">
      <w:numFmt w:val="bullet"/>
      <w:lvlText w:val="•"/>
      <w:lvlJc w:val="left"/>
      <w:pPr>
        <w:ind w:left="3731" w:hanging="260"/>
      </w:pPr>
      <w:rPr>
        <w:rFonts w:hint="default"/>
        <w:lang w:val="en-US" w:eastAsia="en-US" w:bidi="ar-SA"/>
      </w:rPr>
    </w:lvl>
    <w:lvl w:ilvl="6" w:tplc="2B9E9314">
      <w:numFmt w:val="bullet"/>
      <w:lvlText w:val="•"/>
      <w:lvlJc w:val="left"/>
      <w:pPr>
        <w:ind w:left="4421" w:hanging="260"/>
      </w:pPr>
      <w:rPr>
        <w:rFonts w:hint="default"/>
        <w:lang w:val="en-US" w:eastAsia="en-US" w:bidi="ar-SA"/>
      </w:rPr>
    </w:lvl>
    <w:lvl w:ilvl="7" w:tplc="03BA5128">
      <w:numFmt w:val="bullet"/>
      <w:lvlText w:val="•"/>
      <w:lvlJc w:val="left"/>
      <w:pPr>
        <w:ind w:left="5111" w:hanging="260"/>
      </w:pPr>
      <w:rPr>
        <w:rFonts w:hint="default"/>
        <w:lang w:val="en-US" w:eastAsia="en-US" w:bidi="ar-SA"/>
      </w:rPr>
    </w:lvl>
    <w:lvl w:ilvl="8" w:tplc="01742024">
      <w:numFmt w:val="bullet"/>
      <w:lvlText w:val="•"/>
      <w:lvlJc w:val="left"/>
      <w:pPr>
        <w:ind w:left="5801" w:hanging="260"/>
      </w:pPr>
      <w:rPr>
        <w:rFonts w:hint="default"/>
        <w:lang w:val="en-US" w:eastAsia="en-US" w:bidi="ar-SA"/>
      </w:rPr>
    </w:lvl>
  </w:abstractNum>
  <w:abstractNum w:abstractNumId="1" w15:restartNumberingAfterBreak="0">
    <w:nsid w:val="15DC5D6F"/>
    <w:multiLevelType w:val="multilevel"/>
    <w:tmpl w:val="6F1E4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202D5B"/>
    <w:multiLevelType w:val="multilevel"/>
    <w:tmpl w:val="957A15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B9623B"/>
    <w:multiLevelType w:val="multilevel"/>
    <w:tmpl w:val="77324FC6"/>
    <w:lvl w:ilvl="0">
      <w:start w:val="5"/>
      <w:numFmt w:val="decimal"/>
      <w:lvlText w:val="%1"/>
      <w:lvlJc w:val="left"/>
      <w:pPr>
        <w:ind w:left="1360" w:hanging="420"/>
      </w:pPr>
      <w:rPr>
        <w:rFonts w:hint="default"/>
        <w:lang w:val="en-US" w:eastAsia="en-US" w:bidi="ar-SA"/>
      </w:rPr>
    </w:lvl>
    <w:lvl w:ilvl="1">
      <w:start w:val="1"/>
      <w:numFmt w:val="decimal"/>
      <w:lvlText w:val="%1.%2."/>
      <w:lvlJc w:val="left"/>
      <w:pPr>
        <w:ind w:left="1360" w:hanging="420"/>
      </w:pPr>
      <w:rPr>
        <w:rFonts w:ascii="Times New Roman" w:eastAsia="Times New Roman" w:hAnsi="Times New Roman" w:cs="Times New Roman" w:hint="default"/>
        <w:color w:val="2E5395"/>
        <w:w w:val="100"/>
        <w:sz w:val="24"/>
        <w:szCs w:val="24"/>
        <w:lang w:val="en-US" w:eastAsia="en-US" w:bidi="ar-SA"/>
      </w:rPr>
    </w:lvl>
    <w:lvl w:ilvl="2">
      <w:numFmt w:val="bullet"/>
      <w:lvlText w:val=""/>
      <w:lvlJc w:val="left"/>
      <w:pPr>
        <w:ind w:left="2020" w:hanging="360"/>
      </w:pPr>
      <w:rPr>
        <w:rFonts w:ascii="Wingdings" w:eastAsia="Wingdings" w:hAnsi="Wingdings" w:cs="Wingdings" w:hint="default"/>
        <w:w w:val="100"/>
        <w:sz w:val="24"/>
        <w:szCs w:val="24"/>
        <w:lang w:val="en-US" w:eastAsia="en-US" w:bidi="ar-SA"/>
      </w:rPr>
    </w:lvl>
    <w:lvl w:ilvl="3">
      <w:numFmt w:val="bullet"/>
      <w:lvlText w:val="•"/>
      <w:lvlJc w:val="left"/>
      <w:pPr>
        <w:ind w:left="4042" w:hanging="360"/>
      </w:pPr>
      <w:rPr>
        <w:rFonts w:hint="default"/>
        <w:lang w:val="en-US" w:eastAsia="en-US" w:bidi="ar-SA"/>
      </w:rPr>
    </w:lvl>
    <w:lvl w:ilvl="4">
      <w:numFmt w:val="bullet"/>
      <w:lvlText w:val="•"/>
      <w:lvlJc w:val="left"/>
      <w:pPr>
        <w:ind w:left="5053" w:hanging="360"/>
      </w:pPr>
      <w:rPr>
        <w:rFonts w:hint="default"/>
        <w:lang w:val="en-US" w:eastAsia="en-US" w:bidi="ar-SA"/>
      </w:rPr>
    </w:lvl>
    <w:lvl w:ilvl="5">
      <w:numFmt w:val="bullet"/>
      <w:lvlText w:val="•"/>
      <w:lvlJc w:val="left"/>
      <w:pPr>
        <w:ind w:left="6064" w:hanging="360"/>
      </w:pPr>
      <w:rPr>
        <w:rFonts w:hint="default"/>
        <w:lang w:val="en-US" w:eastAsia="en-US" w:bidi="ar-SA"/>
      </w:rPr>
    </w:lvl>
    <w:lvl w:ilvl="6">
      <w:numFmt w:val="bullet"/>
      <w:lvlText w:val="•"/>
      <w:lvlJc w:val="left"/>
      <w:pPr>
        <w:ind w:left="7075" w:hanging="360"/>
      </w:pPr>
      <w:rPr>
        <w:rFonts w:hint="default"/>
        <w:lang w:val="en-US" w:eastAsia="en-US" w:bidi="ar-SA"/>
      </w:rPr>
    </w:lvl>
    <w:lvl w:ilvl="7">
      <w:numFmt w:val="bullet"/>
      <w:lvlText w:val="•"/>
      <w:lvlJc w:val="left"/>
      <w:pPr>
        <w:ind w:left="8086" w:hanging="360"/>
      </w:pPr>
      <w:rPr>
        <w:rFonts w:hint="default"/>
        <w:lang w:val="en-US" w:eastAsia="en-US" w:bidi="ar-SA"/>
      </w:rPr>
    </w:lvl>
    <w:lvl w:ilvl="8">
      <w:numFmt w:val="bullet"/>
      <w:lvlText w:val="•"/>
      <w:lvlJc w:val="left"/>
      <w:pPr>
        <w:ind w:left="9097" w:hanging="360"/>
      </w:pPr>
      <w:rPr>
        <w:rFonts w:hint="default"/>
        <w:lang w:val="en-US" w:eastAsia="en-US" w:bidi="ar-SA"/>
      </w:rPr>
    </w:lvl>
  </w:abstractNum>
  <w:abstractNum w:abstractNumId="4" w15:restartNumberingAfterBreak="0">
    <w:nsid w:val="23A775C0"/>
    <w:multiLevelType w:val="hybridMultilevel"/>
    <w:tmpl w:val="3F447F90"/>
    <w:lvl w:ilvl="0" w:tplc="0409000F">
      <w:start w:val="1"/>
      <w:numFmt w:val="decimal"/>
      <w:lvlText w:val="%1."/>
      <w:lvlJc w:val="left"/>
      <w:pPr>
        <w:ind w:left="1582" w:hanging="360"/>
      </w:pPr>
      <w:rPr>
        <w:rFonts w:hint="default"/>
        <w:color w:val="2E5395"/>
      </w:rPr>
    </w:lvl>
    <w:lvl w:ilvl="1" w:tplc="FFFFFFFF">
      <w:start w:val="1"/>
      <w:numFmt w:val="lowerLetter"/>
      <w:lvlText w:val="%2."/>
      <w:lvlJc w:val="left"/>
      <w:pPr>
        <w:ind w:left="2302" w:hanging="360"/>
      </w:pPr>
    </w:lvl>
    <w:lvl w:ilvl="2" w:tplc="FFFFFFFF">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5" w15:restartNumberingAfterBreak="0">
    <w:nsid w:val="25F27BD9"/>
    <w:multiLevelType w:val="multilevel"/>
    <w:tmpl w:val="12468362"/>
    <w:lvl w:ilvl="0">
      <w:start w:val="2"/>
      <w:numFmt w:val="decimal"/>
      <w:lvlText w:val="%1"/>
      <w:lvlJc w:val="left"/>
      <w:pPr>
        <w:ind w:left="420" w:hanging="420"/>
      </w:pPr>
      <w:rPr>
        <w:rFonts w:hint="default"/>
        <w:lang w:val="en-US" w:eastAsia="en-US" w:bidi="ar-SA"/>
      </w:rPr>
    </w:lvl>
    <w:lvl w:ilvl="1">
      <w:start w:val="1"/>
      <w:numFmt w:val="decimal"/>
      <w:lvlText w:val="%1.%2."/>
      <w:lvlJc w:val="left"/>
      <w:pPr>
        <w:ind w:left="420" w:hanging="420"/>
        <w:jc w:val="right"/>
      </w:pPr>
      <w:rPr>
        <w:rFonts w:hint="default"/>
        <w:w w:val="100"/>
        <w:lang w:val="en-US" w:eastAsia="en-US" w:bidi="ar-SA"/>
      </w:rPr>
    </w:lvl>
    <w:lvl w:ilvl="2">
      <w:numFmt w:val="bullet"/>
      <w:lvlText w:val="•"/>
      <w:lvlJc w:val="left"/>
      <w:pPr>
        <w:ind w:left="2300" w:hanging="420"/>
      </w:pPr>
      <w:rPr>
        <w:rFonts w:hint="default"/>
        <w:lang w:val="en-US" w:eastAsia="en-US" w:bidi="ar-SA"/>
      </w:rPr>
    </w:lvl>
    <w:lvl w:ilvl="3">
      <w:numFmt w:val="bullet"/>
      <w:lvlText w:val="•"/>
      <w:lvlJc w:val="left"/>
      <w:pPr>
        <w:ind w:left="3240" w:hanging="420"/>
      </w:pPr>
      <w:rPr>
        <w:rFonts w:hint="default"/>
        <w:lang w:val="en-US" w:eastAsia="en-US" w:bidi="ar-SA"/>
      </w:rPr>
    </w:lvl>
    <w:lvl w:ilvl="4">
      <w:numFmt w:val="bullet"/>
      <w:lvlText w:val="•"/>
      <w:lvlJc w:val="left"/>
      <w:pPr>
        <w:ind w:left="4180" w:hanging="420"/>
      </w:pPr>
      <w:rPr>
        <w:rFonts w:hint="default"/>
        <w:lang w:val="en-US" w:eastAsia="en-US" w:bidi="ar-SA"/>
      </w:rPr>
    </w:lvl>
    <w:lvl w:ilvl="5">
      <w:numFmt w:val="bullet"/>
      <w:lvlText w:val="•"/>
      <w:lvlJc w:val="left"/>
      <w:pPr>
        <w:ind w:left="5120" w:hanging="420"/>
      </w:pPr>
      <w:rPr>
        <w:rFonts w:hint="default"/>
        <w:lang w:val="en-US" w:eastAsia="en-US" w:bidi="ar-SA"/>
      </w:rPr>
    </w:lvl>
    <w:lvl w:ilvl="6">
      <w:numFmt w:val="bullet"/>
      <w:lvlText w:val="•"/>
      <w:lvlJc w:val="left"/>
      <w:pPr>
        <w:ind w:left="6060" w:hanging="420"/>
      </w:pPr>
      <w:rPr>
        <w:rFonts w:hint="default"/>
        <w:lang w:val="en-US" w:eastAsia="en-US" w:bidi="ar-SA"/>
      </w:rPr>
    </w:lvl>
    <w:lvl w:ilvl="7">
      <w:numFmt w:val="bullet"/>
      <w:lvlText w:val="•"/>
      <w:lvlJc w:val="left"/>
      <w:pPr>
        <w:ind w:left="7000" w:hanging="420"/>
      </w:pPr>
      <w:rPr>
        <w:rFonts w:hint="default"/>
        <w:lang w:val="en-US" w:eastAsia="en-US" w:bidi="ar-SA"/>
      </w:rPr>
    </w:lvl>
    <w:lvl w:ilvl="8">
      <w:numFmt w:val="bullet"/>
      <w:lvlText w:val="•"/>
      <w:lvlJc w:val="left"/>
      <w:pPr>
        <w:ind w:left="7940" w:hanging="420"/>
      </w:pPr>
      <w:rPr>
        <w:rFonts w:hint="default"/>
        <w:lang w:val="en-US" w:eastAsia="en-US" w:bidi="ar-SA"/>
      </w:rPr>
    </w:lvl>
  </w:abstractNum>
  <w:abstractNum w:abstractNumId="6" w15:restartNumberingAfterBreak="0">
    <w:nsid w:val="2783132D"/>
    <w:multiLevelType w:val="hybridMultilevel"/>
    <w:tmpl w:val="5A48F400"/>
    <w:lvl w:ilvl="0" w:tplc="C64613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5489"/>
    <w:multiLevelType w:val="multilevel"/>
    <w:tmpl w:val="68248FB6"/>
    <w:lvl w:ilvl="0">
      <w:start w:val="1"/>
      <w:numFmt w:val="decimal"/>
      <w:lvlText w:val="%1."/>
      <w:lvlJc w:val="left"/>
      <w:pPr>
        <w:ind w:left="1379" w:hanging="44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821" w:hanging="660"/>
        <w:jc w:val="righ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820" w:hanging="660"/>
      </w:pPr>
      <w:rPr>
        <w:rFonts w:hint="default"/>
        <w:lang w:val="en-US" w:eastAsia="en-US" w:bidi="ar-SA"/>
      </w:rPr>
    </w:lvl>
    <w:lvl w:ilvl="3">
      <w:numFmt w:val="bullet"/>
      <w:lvlText w:val="•"/>
      <w:lvlJc w:val="left"/>
      <w:pPr>
        <w:ind w:left="2982" w:hanging="660"/>
      </w:pPr>
      <w:rPr>
        <w:rFonts w:hint="default"/>
        <w:lang w:val="en-US" w:eastAsia="en-US" w:bidi="ar-SA"/>
      </w:rPr>
    </w:lvl>
    <w:lvl w:ilvl="4">
      <w:numFmt w:val="bullet"/>
      <w:lvlText w:val="•"/>
      <w:lvlJc w:val="left"/>
      <w:pPr>
        <w:ind w:left="4145" w:hanging="660"/>
      </w:pPr>
      <w:rPr>
        <w:rFonts w:hint="default"/>
        <w:lang w:val="en-US" w:eastAsia="en-US" w:bidi="ar-SA"/>
      </w:rPr>
    </w:lvl>
    <w:lvl w:ilvl="5">
      <w:numFmt w:val="bullet"/>
      <w:lvlText w:val="•"/>
      <w:lvlJc w:val="left"/>
      <w:pPr>
        <w:ind w:left="5307" w:hanging="660"/>
      </w:pPr>
      <w:rPr>
        <w:rFonts w:hint="default"/>
        <w:lang w:val="en-US" w:eastAsia="en-US" w:bidi="ar-SA"/>
      </w:rPr>
    </w:lvl>
    <w:lvl w:ilvl="6">
      <w:numFmt w:val="bullet"/>
      <w:lvlText w:val="•"/>
      <w:lvlJc w:val="left"/>
      <w:pPr>
        <w:ind w:left="6470" w:hanging="660"/>
      </w:pPr>
      <w:rPr>
        <w:rFonts w:hint="default"/>
        <w:lang w:val="en-US" w:eastAsia="en-US" w:bidi="ar-SA"/>
      </w:rPr>
    </w:lvl>
    <w:lvl w:ilvl="7">
      <w:numFmt w:val="bullet"/>
      <w:lvlText w:val="•"/>
      <w:lvlJc w:val="left"/>
      <w:pPr>
        <w:ind w:left="7632" w:hanging="660"/>
      </w:pPr>
      <w:rPr>
        <w:rFonts w:hint="default"/>
        <w:lang w:val="en-US" w:eastAsia="en-US" w:bidi="ar-SA"/>
      </w:rPr>
    </w:lvl>
    <w:lvl w:ilvl="8">
      <w:numFmt w:val="bullet"/>
      <w:lvlText w:val="•"/>
      <w:lvlJc w:val="left"/>
      <w:pPr>
        <w:ind w:left="8795" w:hanging="660"/>
      </w:pPr>
      <w:rPr>
        <w:rFonts w:hint="default"/>
        <w:lang w:val="en-US" w:eastAsia="en-US" w:bidi="ar-SA"/>
      </w:rPr>
    </w:lvl>
  </w:abstractNum>
  <w:abstractNum w:abstractNumId="8" w15:restartNumberingAfterBreak="0">
    <w:nsid w:val="2E582917"/>
    <w:multiLevelType w:val="multilevel"/>
    <w:tmpl w:val="1564F0F8"/>
    <w:lvl w:ilvl="0">
      <w:start w:val="4"/>
      <w:numFmt w:val="decimal"/>
      <w:lvlText w:val="%1"/>
      <w:lvlJc w:val="left"/>
      <w:pPr>
        <w:ind w:left="1360" w:hanging="420"/>
      </w:pPr>
      <w:rPr>
        <w:rFonts w:hint="default"/>
        <w:lang w:val="en-US" w:eastAsia="en-US" w:bidi="ar-SA"/>
      </w:rPr>
    </w:lvl>
    <w:lvl w:ilvl="1">
      <w:start w:val="1"/>
      <w:numFmt w:val="decimal"/>
      <w:lvlText w:val="%1.%2."/>
      <w:lvlJc w:val="left"/>
      <w:pPr>
        <w:ind w:left="1360" w:hanging="420"/>
      </w:pPr>
      <w:rPr>
        <w:rFonts w:ascii="Times New Roman" w:eastAsia="Times New Roman" w:hAnsi="Times New Roman" w:cs="Times New Roman" w:hint="default"/>
        <w:color w:val="2E5395"/>
        <w:w w:val="100"/>
        <w:sz w:val="24"/>
        <w:szCs w:val="24"/>
        <w:lang w:val="en-US" w:eastAsia="en-US" w:bidi="ar-SA"/>
      </w:rPr>
    </w:lvl>
    <w:lvl w:ilvl="2">
      <w:numFmt w:val="bullet"/>
      <w:lvlText w:val="•"/>
      <w:lvlJc w:val="left"/>
      <w:pPr>
        <w:ind w:left="3312" w:hanging="420"/>
      </w:pPr>
      <w:rPr>
        <w:rFonts w:hint="default"/>
        <w:lang w:val="en-US" w:eastAsia="en-US" w:bidi="ar-SA"/>
      </w:rPr>
    </w:lvl>
    <w:lvl w:ilvl="3">
      <w:numFmt w:val="bullet"/>
      <w:lvlText w:val="•"/>
      <w:lvlJc w:val="left"/>
      <w:pPr>
        <w:ind w:left="4288" w:hanging="420"/>
      </w:pPr>
      <w:rPr>
        <w:rFonts w:hint="default"/>
        <w:lang w:val="en-US" w:eastAsia="en-US" w:bidi="ar-SA"/>
      </w:rPr>
    </w:lvl>
    <w:lvl w:ilvl="4">
      <w:numFmt w:val="bullet"/>
      <w:lvlText w:val="•"/>
      <w:lvlJc w:val="left"/>
      <w:pPr>
        <w:ind w:left="5264" w:hanging="420"/>
      </w:pPr>
      <w:rPr>
        <w:rFonts w:hint="default"/>
        <w:lang w:val="en-US" w:eastAsia="en-US" w:bidi="ar-SA"/>
      </w:rPr>
    </w:lvl>
    <w:lvl w:ilvl="5">
      <w:numFmt w:val="bullet"/>
      <w:lvlText w:val="•"/>
      <w:lvlJc w:val="left"/>
      <w:pPr>
        <w:ind w:left="6240" w:hanging="420"/>
      </w:pPr>
      <w:rPr>
        <w:rFonts w:hint="default"/>
        <w:lang w:val="en-US" w:eastAsia="en-US" w:bidi="ar-SA"/>
      </w:rPr>
    </w:lvl>
    <w:lvl w:ilvl="6">
      <w:numFmt w:val="bullet"/>
      <w:lvlText w:val="•"/>
      <w:lvlJc w:val="left"/>
      <w:pPr>
        <w:ind w:left="7216" w:hanging="420"/>
      </w:pPr>
      <w:rPr>
        <w:rFonts w:hint="default"/>
        <w:lang w:val="en-US" w:eastAsia="en-US" w:bidi="ar-SA"/>
      </w:rPr>
    </w:lvl>
    <w:lvl w:ilvl="7">
      <w:numFmt w:val="bullet"/>
      <w:lvlText w:val="•"/>
      <w:lvlJc w:val="left"/>
      <w:pPr>
        <w:ind w:left="8192" w:hanging="420"/>
      </w:pPr>
      <w:rPr>
        <w:rFonts w:hint="default"/>
        <w:lang w:val="en-US" w:eastAsia="en-US" w:bidi="ar-SA"/>
      </w:rPr>
    </w:lvl>
    <w:lvl w:ilvl="8">
      <w:numFmt w:val="bullet"/>
      <w:lvlText w:val="•"/>
      <w:lvlJc w:val="left"/>
      <w:pPr>
        <w:ind w:left="9168" w:hanging="420"/>
      </w:pPr>
      <w:rPr>
        <w:rFonts w:hint="default"/>
        <w:lang w:val="en-US" w:eastAsia="en-US" w:bidi="ar-SA"/>
      </w:rPr>
    </w:lvl>
  </w:abstractNum>
  <w:abstractNum w:abstractNumId="9" w15:restartNumberingAfterBreak="0">
    <w:nsid w:val="3080560B"/>
    <w:multiLevelType w:val="hybridMultilevel"/>
    <w:tmpl w:val="6B44924C"/>
    <w:lvl w:ilvl="0" w:tplc="C64613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3415C"/>
    <w:multiLevelType w:val="hybridMultilevel"/>
    <w:tmpl w:val="3CBC76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34DC8"/>
    <w:multiLevelType w:val="hybridMultilevel"/>
    <w:tmpl w:val="B9D48838"/>
    <w:lvl w:ilvl="0" w:tplc="AE4ABE9C">
      <w:start w:val="1"/>
      <w:numFmt w:val="decimal"/>
      <w:lvlText w:val="%1."/>
      <w:lvlJc w:val="left"/>
      <w:pPr>
        <w:ind w:left="1222" w:hanging="360"/>
        <w:jc w:val="right"/>
      </w:pPr>
      <w:rPr>
        <w:rFonts w:ascii="Times New Roman" w:eastAsia="Times New Roman" w:hAnsi="Times New Roman" w:cs="Times New Roman" w:hint="default"/>
        <w:color w:val="2E5395"/>
        <w:w w:val="100"/>
        <w:sz w:val="24"/>
        <w:szCs w:val="24"/>
        <w:lang w:val="en-US" w:eastAsia="en-US" w:bidi="ar-SA"/>
      </w:rPr>
    </w:lvl>
    <w:lvl w:ilvl="1" w:tplc="67769FD8">
      <w:start w:val="1"/>
      <w:numFmt w:val="decimal"/>
      <w:lvlText w:val="%2."/>
      <w:lvlJc w:val="left"/>
      <w:pPr>
        <w:ind w:left="2070" w:hanging="360"/>
        <w:jc w:val="right"/>
      </w:pPr>
      <w:rPr>
        <w:rFonts w:hint="default"/>
        <w:b w:val="0"/>
        <w:bCs/>
        <w:w w:val="100"/>
        <w:lang w:val="en-US" w:eastAsia="en-US" w:bidi="ar-SA"/>
      </w:rPr>
    </w:lvl>
    <w:lvl w:ilvl="2" w:tplc="FF2CE75A">
      <w:start w:val="1"/>
      <w:numFmt w:val="decimal"/>
      <w:lvlText w:val="%3."/>
      <w:lvlJc w:val="left"/>
      <w:pPr>
        <w:ind w:left="1582" w:hanging="360"/>
      </w:pPr>
      <w:rPr>
        <w:rFonts w:ascii="Times New Roman" w:eastAsia="Times New Roman" w:hAnsi="Times New Roman" w:cs="Times New Roman" w:hint="default"/>
        <w:w w:val="100"/>
        <w:sz w:val="24"/>
        <w:szCs w:val="24"/>
        <w:lang w:val="en-US" w:eastAsia="en-US" w:bidi="ar-SA"/>
      </w:rPr>
    </w:lvl>
    <w:lvl w:ilvl="3" w:tplc="003689B8">
      <w:numFmt w:val="bullet"/>
      <w:lvlText w:val="•"/>
      <w:lvlJc w:val="left"/>
      <w:pPr>
        <w:ind w:left="2877" w:hanging="360"/>
      </w:pPr>
      <w:rPr>
        <w:rFonts w:hint="default"/>
        <w:lang w:val="en-US" w:eastAsia="en-US" w:bidi="ar-SA"/>
      </w:rPr>
    </w:lvl>
    <w:lvl w:ilvl="4" w:tplc="D304BCBE">
      <w:numFmt w:val="bullet"/>
      <w:lvlText w:val="•"/>
      <w:lvlJc w:val="left"/>
      <w:pPr>
        <w:ind w:left="3992" w:hanging="360"/>
      </w:pPr>
      <w:rPr>
        <w:rFonts w:hint="default"/>
        <w:lang w:val="en-US" w:eastAsia="en-US" w:bidi="ar-SA"/>
      </w:rPr>
    </w:lvl>
    <w:lvl w:ilvl="5" w:tplc="7CD09BF6">
      <w:numFmt w:val="bullet"/>
      <w:lvlText w:val="•"/>
      <w:lvlJc w:val="left"/>
      <w:pPr>
        <w:ind w:left="5107" w:hanging="360"/>
      </w:pPr>
      <w:rPr>
        <w:rFonts w:hint="default"/>
        <w:lang w:val="en-US" w:eastAsia="en-US" w:bidi="ar-SA"/>
      </w:rPr>
    </w:lvl>
    <w:lvl w:ilvl="6" w:tplc="A95C9F94">
      <w:numFmt w:val="bullet"/>
      <w:lvlText w:val="•"/>
      <w:lvlJc w:val="left"/>
      <w:pPr>
        <w:ind w:left="6222" w:hanging="360"/>
      </w:pPr>
      <w:rPr>
        <w:rFonts w:hint="default"/>
        <w:lang w:val="en-US" w:eastAsia="en-US" w:bidi="ar-SA"/>
      </w:rPr>
    </w:lvl>
    <w:lvl w:ilvl="7" w:tplc="850E0F12">
      <w:numFmt w:val="bullet"/>
      <w:lvlText w:val="•"/>
      <w:lvlJc w:val="left"/>
      <w:pPr>
        <w:ind w:left="7337" w:hanging="360"/>
      </w:pPr>
      <w:rPr>
        <w:rFonts w:hint="default"/>
        <w:lang w:val="en-US" w:eastAsia="en-US" w:bidi="ar-SA"/>
      </w:rPr>
    </w:lvl>
    <w:lvl w:ilvl="8" w:tplc="A036E23A">
      <w:numFmt w:val="bullet"/>
      <w:lvlText w:val="•"/>
      <w:lvlJc w:val="left"/>
      <w:pPr>
        <w:ind w:left="8452" w:hanging="360"/>
      </w:pPr>
      <w:rPr>
        <w:rFonts w:hint="default"/>
        <w:lang w:val="en-US" w:eastAsia="en-US" w:bidi="ar-SA"/>
      </w:rPr>
    </w:lvl>
  </w:abstractNum>
  <w:abstractNum w:abstractNumId="12" w15:restartNumberingAfterBreak="0">
    <w:nsid w:val="44565945"/>
    <w:multiLevelType w:val="hybridMultilevel"/>
    <w:tmpl w:val="06FE8E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410C0"/>
    <w:multiLevelType w:val="multilevel"/>
    <w:tmpl w:val="7E7AAFD2"/>
    <w:lvl w:ilvl="0">
      <w:start w:val="3"/>
      <w:numFmt w:val="decimal"/>
      <w:lvlText w:val="%1"/>
      <w:lvlJc w:val="left"/>
      <w:pPr>
        <w:ind w:left="1360" w:hanging="420"/>
      </w:pPr>
      <w:rPr>
        <w:rFonts w:hint="default"/>
        <w:lang w:val="en-US" w:eastAsia="en-US" w:bidi="ar-SA"/>
      </w:rPr>
    </w:lvl>
    <w:lvl w:ilvl="1">
      <w:start w:val="1"/>
      <w:numFmt w:val="decimal"/>
      <w:lvlText w:val="%1.%2."/>
      <w:lvlJc w:val="left"/>
      <w:pPr>
        <w:ind w:left="1360" w:hanging="420"/>
      </w:pPr>
      <w:rPr>
        <w:rFonts w:ascii="Times New Roman" w:eastAsia="Times New Roman" w:hAnsi="Times New Roman" w:cs="Times New Roman" w:hint="default"/>
        <w:color w:val="2E5395"/>
        <w:w w:val="100"/>
        <w:sz w:val="24"/>
        <w:szCs w:val="24"/>
        <w:lang w:val="en-US" w:eastAsia="en-US" w:bidi="ar-SA"/>
      </w:rPr>
    </w:lvl>
    <w:lvl w:ilvl="2">
      <w:numFmt w:val="bullet"/>
      <w:lvlText w:val=""/>
      <w:lvlJc w:val="left"/>
      <w:pPr>
        <w:ind w:left="2380" w:hanging="360"/>
      </w:pPr>
      <w:rPr>
        <w:rFonts w:ascii="Wingdings" w:eastAsia="Wingdings" w:hAnsi="Wingdings" w:cs="Wingdings" w:hint="default"/>
        <w:w w:val="100"/>
        <w:sz w:val="24"/>
        <w:szCs w:val="24"/>
        <w:lang w:val="en-US" w:eastAsia="en-US" w:bidi="ar-SA"/>
      </w:rPr>
    </w:lvl>
    <w:lvl w:ilvl="3">
      <w:numFmt w:val="bullet"/>
      <w:lvlText w:val="•"/>
      <w:lvlJc w:val="left"/>
      <w:pPr>
        <w:ind w:left="2380" w:hanging="360"/>
      </w:pPr>
      <w:rPr>
        <w:rFonts w:hint="default"/>
        <w:lang w:val="en-US" w:eastAsia="en-US" w:bidi="ar-SA"/>
      </w:rPr>
    </w:lvl>
    <w:lvl w:ilvl="4">
      <w:numFmt w:val="bullet"/>
      <w:lvlText w:val="•"/>
      <w:lvlJc w:val="left"/>
      <w:pPr>
        <w:ind w:left="3628"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6125" w:hanging="360"/>
      </w:pPr>
      <w:rPr>
        <w:rFonts w:hint="default"/>
        <w:lang w:val="en-US" w:eastAsia="en-US" w:bidi="ar-SA"/>
      </w:rPr>
    </w:lvl>
    <w:lvl w:ilvl="7">
      <w:numFmt w:val="bullet"/>
      <w:lvlText w:val="•"/>
      <w:lvlJc w:val="left"/>
      <w:pPr>
        <w:ind w:left="7374" w:hanging="360"/>
      </w:pPr>
      <w:rPr>
        <w:rFonts w:hint="default"/>
        <w:lang w:val="en-US" w:eastAsia="en-US" w:bidi="ar-SA"/>
      </w:rPr>
    </w:lvl>
    <w:lvl w:ilvl="8">
      <w:numFmt w:val="bullet"/>
      <w:lvlText w:val="•"/>
      <w:lvlJc w:val="left"/>
      <w:pPr>
        <w:ind w:left="8622" w:hanging="360"/>
      </w:pPr>
      <w:rPr>
        <w:rFonts w:hint="default"/>
        <w:lang w:val="en-US" w:eastAsia="en-US" w:bidi="ar-SA"/>
      </w:rPr>
    </w:lvl>
  </w:abstractNum>
  <w:abstractNum w:abstractNumId="14" w15:restartNumberingAfterBreak="0">
    <w:nsid w:val="4BA11CDC"/>
    <w:multiLevelType w:val="hybridMultilevel"/>
    <w:tmpl w:val="969EB4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73450"/>
    <w:multiLevelType w:val="multilevel"/>
    <w:tmpl w:val="233C12D2"/>
    <w:lvl w:ilvl="0">
      <w:start w:val="8"/>
      <w:numFmt w:val="decimal"/>
      <w:lvlText w:val="%1"/>
      <w:lvlJc w:val="left"/>
      <w:pPr>
        <w:ind w:left="1360" w:hanging="420"/>
      </w:pPr>
      <w:rPr>
        <w:rFonts w:hint="default"/>
        <w:lang w:val="en-US" w:eastAsia="en-US" w:bidi="ar-SA"/>
      </w:rPr>
    </w:lvl>
    <w:lvl w:ilvl="1">
      <w:start w:val="1"/>
      <w:numFmt w:val="decimal"/>
      <w:lvlText w:val="%1.%2."/>
      <w:lvlJc w:val="left"/>
      <w:pPr>
        <w:ind w:left="1360" w:hanging="420"/>
      </w:pPr>
      <w:rPr>
        <w:rFonts w:ascii="Times New Roman" w:eastAsia="Times New Roman" w:hAnsi="Times New Roman" w:cs="Times New Roman" w:hint="default"/>
        <w:color w:val="2E5395"/>
        <w:w w:val="100"/>
        <w:sz w:val="24"/>
        <w:szCs w:val="24"/>
        <w:lang w:val="en-US" w:eastAsia="en-US" w:bidi="ar-SA"/>
      </w:rPr>
    </w:lvl>
    <w:lvl w:ilvl="2">
      <w:numFmt w:val="bullet"/>
      <w:lvlText w:val="•"/>
      <w:lvlJc w:val="left"/>
      <w:pPr>
        <w:ind w:left="3312" w:hanging="420"/>
      </w:pPr>
      <w:rPr>
        <w:rFonts w:hint="default"/>
        <w:lang w:val="en-US" w:eastAsia="en-US" w:bidi="ar-SA"/>
      </w:rPr>
    </w:lvl>
    <w:lvl w:ilvl="3">
      <w:numFmt w:val="bullet"/>
      <w:lvlText w:val="•"/>
      <w:lvlJc w:val="left"/>
      <w:pPr>
        <w:ind w:left="4288" w:hanging="420"/>
      </w:pPr>
      <w:rPr>
        <w:rFonts w:hint="default"/>
        <w:lang w:val="en-US" w:eastAsia="en-US" w:bidi="ar-SA"/>
      </w:rPr>
    </w:lvl>
    <w:lvl w:ilvl="4">
      <w:numFmt w:val="bullet"/>
      <w:lvlText w:val="•"/>
      <w:lvlJc w:val="left"/>
      <w:pPr>
        <w:ind w:left="5264" w:hanging="420"/>
      </w:pPr>
      <w:rPr>
        <w:rFonts w:hint="default"/>
        <w:lang w:val="en-US" w:eastAsia="en-US" w:bidi="ar-SA"/>
      </w:rPr>
    </w:lvl>
    <w:lvl w:ilvl="5">
      <w:numFmt w:val="bullet"/>
      <w:lvlText w:val="•"/>
      <w:lvlJc w:val="left"/>
      <w:pPr>
        <w:ind w:left="6240" w:hanging="420"/>
      </w:pPr>
      <w:rPr>
        <w:rFonts w:hint="default"/>
        <w:lang w:val="en-US" w:eastAsia="en-US" w:bidi="ar-SA"/>
      </w:rPr>
    </w:lvl>
    <w:lvl w:ilvl="6">
      <w:numFmt w:val="bullet"/>
      <w:lvlText w:val="•"/>
      <w:lvlJc w:val="left"/>
      <w:pPr>
        <w:ind w:left="7216" w:hanging="420"/>
      </w:pPr>
      <w:rPr>
        <w:rFonts w:hint="default"/>
        <w:lang w:val="en-US" w:eastAsia="en-US" w:bidi="ar-SA"/>
      </w:rPr>
    </w:lvl>
    <w:lvl w:ilvl="7">
      <w:numFmt w:val="bullet"/>
      <w:lvlText w:val="•"/>
      <w:lvlJc w:val="left"/>
      <w:pPr>
        <w:ind w:left="8192" w:hanging="420"/>
      </w:pPr>
      <w:rPr>
        <w:rFonts w:hint="default"/>
        <w:lang w:val="en-US" w:eastAsia="en-US" w:bidi="ar-SA"/>
      </w:rPr>
    </w:lvl>
    <w:lvl w:ilvl="8">
      <w:numFmt w:val="bullet"/>
      <w:lvlText w:val="•"/>
      <w:lvlJc w:val="left"/>
      <w:pPr>
        <w:ind w:left="9168" w:hanging="420"/>
      </w:pPr>
      <w:rPr>
        <w:rFonts w:hint="default"/>
        <w:lang w:val="en-US" w:eastAsia="en-US" w:bidi="ar-SA"/>
      </w:rPr>
    </w:lvl>
  </w:abstractNum>
  <w:abstractNum w:abstractNumId="16" w15:restartNumberingAfterBreak="0">
    <w:nsid w:val="4CA9304A"/>
    <w:multiLevelType w:val="multilevel"/>
    <w:tmpl w:val="AAF2A3AE"/>
    <w:lvl w:ilvl="0">
      <w:start w:val="3"/>
      <w:numFmt w:val="decimal"/>
      <w:lvlText w:val="%1"/>
      <w:lvlJc w:val="left"/>
      <w:pPr>
        <w:ind w:left="360" w:hanging="360"/>
      </w:pPr>
      <w:rPr>
        <w:rFonts w:hint="default"/>
      </w:rPr>
    </w:lvl>
    <w:lvl w:ilvl="1">
      <w:start w:val="5"/>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17" w15:restartNumberingAfterBreak="0">
    <w:nsid w:val="56831857"/>
    <w:multiLevelType w:val="hybridMultilevel"/>
    <w:tmpl w:val="25CA08E2"/>
    <w:lvl w:ilvl="0" w:tplc="514E7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21A4C"/>
    <w:multiLevelType w:val="multilevel"/>
    <w:tmpl w:val="FBCC6A92"/>
    <w:lvl w:ilvl="0">
      <w:start w:val="3"/>
      <w:numFmt w:val="decimal"/>
      <w:lvlText w:val="%1"/>
      <w:lvlJc w:val="left"/>
      <w:pPr>
        <w:ind w:left="360" w:hanging="360"/>
      </w:pPr>
      <w:rPr>
        <w:rFonts w:hint="default"/>
        <w:color w:val="2E5395"/>
      </w:rPr>
    </w:lvl>
    <w:lvl w:ilvl="1">
      <w:start w:val="4"/>
      <w:numFmt w:val="decimal"/>
      <w:lvlText w:val="%1.%2"/>
      <w:lvlJc w:val="left"/>
      <w:pPr>
        <w:ind w:left="360" w:hanging="360"/>
      </w:pPr>
      <w:rPr>
        <w:rFonts w:hint="default"/>
        <w:color w:val="2E5395"/>
      </w:rPr>
    </w:lvl>
    <w:lvl w:ilvl="2">
      <w:start w:val="1"/>
      <w:numFmt w:val="decimal"/>
      <w:lvlText w:val="%1.%2.%3"/>
      <w:lvlJc w:val="left"/>
      <w:pPr>
        <w:ind w:left="720" w:hanging="720"/>
      </w:pPr>
      <w:rPr>
        <w:rFonts w:hint="default"/>
        <w:color w:val="2E5395"/>
      </w:rPr>
    </w:lvl>
    <w:lvl w:ilvl="3">
      <w:start w:val="1"/>
      <w:numFmt w:val="decimal"/>
      <w:lvlText w:val="%1.%2.%3.%4"/>
      <w:lvlJc w:val="left"/>
      <w:pPr>
        <w:ind w:left="720" w:hanging="720"/>
      </w:pPr>
      <w:rPr>
        <w:rFonts w:hint="default"/>
        <w:color w:val="2E5395"/>
      </w:rPr>
    </w:lvl>
    <w:lvl w:ilvl="4">
      <w:start w:val="1"/>
      <w:numFmt w:val="decimal"/>
      <w:lvlText w:val="%1.%2.%3.%4.%5"/>
      <w:lvlJc w:val="left"/>
      <w:pPr>
        <w:ind w:left="1080" w:hanging="1080"/>
      </w:pPr>
      <w:rPr>
        <w:rFonts w:hint="default"/>
        <w:color w:val="2E5395"/>
      </w:rPr>
    </w:lvl>
    <w:lvl w:ilvl="5">
      <w:start w:val="1"/>
      <w:numFmt w:val="decimal"/>
      <w:lvlText w:val="%1.%2.%3.%4.%5.%6"/>
      <w:lvlJc w:val="left"/>
      <w:pPr>
        <w:ind w:left="1080" w:hanging="1080"/>
      </w:pPr>
      <w:rPr>
        <w:rFonts w:hint="default"/>
        <w:color w:val="2E5395"/>
      </w:rPr>
    </w:lvl>
    <w:lvl w:ilvl="6">
      <w:start w:val="1"/>
      <w:numFmt w:val="decimal"/>
      <w:lvlText w:val="%1.%2.%3.%4.%5.%6.%7"/>
      <w:lvlJc w:val="left"/>
      <w:pPr>
        <w:ind w:left="1440" w:hanging="1440"/>
      </w:pPr>
      <w:rPr>
        <w:rFonts w:hint="default"/>
        <w:color w:val="2E5395"/>
      </w:rPr>
    </w:lvl>
    <w:lvl w:ilvl="7">
      <w:start w:val="1"/>
      <w:numFmt w:val="decimal"/>
      <w:lvlText w:val="%1.%2.%3.%4.%5.%6.%7.%8"/>
      <w:lvlJc w:val="left"/>
      <w:pPr>
        <w:ind w:left="1440" w:hanging="1440"/>
      </w:pPr>
      <w:rPr>
        <w:rFonts w:hint="default"/>
        <w:color w:val="2E5395"/>
      </w:rPr>
    </w:lvl>
    <w:lvl w:ilvl="8">
      <w:start w:val="1"/>
      <w:numFmt w:val="decimal"/>
      <w:lvlText w:val="%1.%2.%3.%4.%5.%6.%7.%8.%9"/>
      <w:lvlJc w:val="left"/>
      <w:pPr>
        <w:ind w:left="1800" w:hanging="1800"/>
      </w:pPr>
      <w:rPr>
        <w:rFonts w:hint="default"/>
        <w:color w:val="2E5395"/>
      </w:rPr>
    </w:lvl>
  </w:abstractNum>
  <w:abstractNum w:abstractNumId="19" w15:restartNumberingAfterBreak="0">
    <w:nsid w:val="65B23AB7"/>
    <w:multiLevelType w:val="hybridMultilevel"/>
    <w:tmpl w:val="76D2CA4C"/>
    <w:lvl w:ilvl="0" w:tplc="4268043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E7F9D"/>
    <w:multiLevelType w:val="hybridMultilevel"/>
    <w:tmpl w:val="C1F2DD76"/>
    <w:lvl w:ilvl="0" w:tplc="83D4D304">
      <w:start w:val="4"/>
      <w:numFmt w:val="decimal"/>
      <w:lvlText w:val="%1."/>
      <w:lvlJc w:val="left"/>
      <w:pPr>
        <w:ind w:left="1222" w:hanging="360"/>
      </w:pPr>
      <w:rPr>
        <w:rFonts w:hint="default"/>
        <w:color w:val="2E5395"/>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15:restartNumberingAfterBreak="0">
    <w:nsid w:val="672A1640"/>
    <w:multiLevelType w:val="multilevel"/>
    <w:tmpl w:val="92D68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A430E0"/>
    <w:multiLevelType w:val="multilevel"/>
    <w:tmpl w:val="7E7AAFD2"/>
    <w:lvl w:ilvl="0">
      <w:start w:val="3"/>
      <w:numFmt w:val="decimal"/>
      <w:lvlText w:val="%1"/>
      <w:lvlJc w:val="left"/>
      <w:pPr>
        <w:ind w:left="1360" w:hanging="420"/>
      </w:pPr>
      <w:rPr>
        <w:rFonts w:hint="default"/>
        <w:lang w:val="en-US" w:eastAsia="en-US" w:bidi="ar-SA"/>
      </w:rPr>
    </w:lvl>
    <w:lvl w:ilvl="1">
      <w:start w:val="1"/>
      <w:numFmt w:val="decimal"/>
      <w:lvlText w:val="%1.%2."/>
      <w:lvlJc w:val="left"/>
      <w:pPr>
        <w:ind w:left="1360" w:hanging="420"/>
      </w:pPr>
      <w:rPr>
        <w:rFonts w:ascii="Times New Roman" w:eastAsia="Times New Roman" w:hAnsi="Times New Roman" w:cs="Times New Roman" w:hint="default"/>
        <w:color w:val="2E5395"/>
        <w:w w:val="100"/>
        <w:sz w:val="24"/>
        <w:szCs w:val="24"/>
        <w:lang w:val="en-US" w:eastAsia="en-US" w:bidi="ar-SA"/>
      </w:rPr>
    </w:lvl>
    <w:lvl w:ilvl="2">
      <w:numFmt w:val="bullet"/>
      <w:lvlText w:val=""/>
      <w:lvlJc w:val="left"/>
      <w:pPr>
        <w:ind w:left="2380" w:hanging="360"/>
      </w:pPr>
      <w:rPr>
        <w:rFonts w:ascii="Wingdings" w:eastAsia="Wingdings" w:hAnsi="Wingdings" w:cs="Wingdings" w:hint="default"/>
        <w:w w:val="100"/>
        <w:sz w:val="24"/>
        <w:szCs w:val="24"/>
        <w:lang w:val="en-US" w:eastAsia="en-US" w:bidi="ar-SA"/>
      </w:rPr>
    </w:lvl>
    <w:lvl w:ilvl="3">
      <w:numFmt w:val="bullet"/>
      <w:lvlText w:val="•"/>
      <w:lvlJc w:val="left"/>
      <w:pPr>
        <w:ind w:left="2380" w:hanging="360"/>
      </w:pPr>
      <w:rPr>
        <w:rFonts w:hint="default"/>
        <w:lang w:val="en-US" w:eastAsia="en-US" w:bidi="ar-SA"/>
      </w:rPr>
    </w:lvl>
    <w:lvl w:ilvl="4">
      <w:numFmt w:val="bullet"/>
      <w:lvlText w:val="•"/>
      <w:lvlJc w:val="left"/>
      <w:pPr>
        <w:ind w:left="3628"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6125" w:hanging="360"/>
      </w:pPr>
      <w:rPr>
        <w:rFonts w:hint="default"/>
        <w:lang w:val="en-US" w:eastAsia="en-US" w:bidi="ar-SA"/>
      </w:rPr>
    </w:lvl>
    <w:lvl w:ilvl="7">
      <w:numFmt w:val="bullet"/>
      <w:lvlText w:val="•"/>
      <w:lvlJc w:val="left"/>
      <w:pPr>
        <w:ind w:left="7374" w:hanging="360"/>
      </w:pPr>
      <w:rPr>
        <w:rFonts w:hint="default"/>
        <w:lang w:val="en-US" w:eastAsia="en-US" w:bidi="ar-SA"/>
      </w:rPr>
    </w:lvl>
    <w:lvl w:ilvl="8">
      <w:numFmt w:val="bullet"/>
      <w:lvlText w:val="•"/>
      <w:lvlJc w:val="left"/>
      <w:pPr>
        <w:ind w:left="8622" w:hanging="360"/>
      </w:pPr>
      <w:rPr>
        <w:rFonts w:hint="default"/>
        <w:lang w:val="en-US" w:eastAsia="en-US" w:bidi="ar-SA"/>
      </w:rPr>
    </w:lvl>
  </w:abstractNum>
  <w:abstractNum w:abstractNumId="23" w15:restartNumberingAfterBreak="0">
    <w:nsid w:val="6CCA4F38"/>
    <w:multiLevelType w:val="multilevel"/>
    <w:tmpl w:val="68248FB6"/>
    <w:lvl w:ilvl="0">
      <w:start w:val="1"/>
      <w:numFmt w:val="decimal"/>
      <w:lvlText w:val="%1."/>
      <w:lvlJc w:val="left"/>
      <w:pPr>
        <w:ind w:left="1379" w:hanging="44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821" w:hanging="660"/>
        <w:jc w:val="righ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820" w:hanging="660"/>
      </w:pPr>
      <w:rPr>
        <w:rFonts w:hint="default"/>
        <w:lang w:val="en-US" w:eastAsia="en-US" w:bidi="ar-SA"/>
      </w:rPr>
    </w:lvl>
    <w:lvl w:ilvl="3">
      <w:numFmt w:val="bullet"/>
      <w:lvlText w:val="•"/>
      <w:lvlJc w:val="left"/>
      <w:pPr>
        <w:ind w:left="2982" w:hanging="660"/>
      </w:pPr>
      <w:rPr>
        <w:rFonts w:hint="default"/>
        <w:lang w:val="en-US" w:eastAsia="en-US" w:bidi="ar-SA"/>
      </w:rPr>
    </w:lvl>
    <w:lvl w:ilvl="4">
      <w:numFmt w:val="bullet"/>
      <w:lvlText w:val="•"/>
      <w:lvlJc w:val="left"/>
      <w:pPr>
        <w:ind w:left="4145" w:hanging="660"/>
      </w:pPr>
      <w:rPr>
        <w:rFonts w:hint="default"/>
        <w:lang w:val="en-US" w:eastAsia="en-US" w:bidi="ar-SA"/>
      </w:rPr>
    </w:lvl>
    <w:lvl w:ilvl="5">
      <w:numFmt w:val="bullet"/>
      <w:lvlText w:val="•"/>
      <w:lvlJc w:val="left"/>
      <w:pPr>
        <w:ind w:left="5307" w:hanging="660"/>
      </w:pPr>
      <w:rPr>
        <w:rFonts w:hint="default"/>
        <w:lang w:val="en-US" w:eastAsia="en-US" w:bidi="ar-SA"/>
      </w:rPr>
    </w:lvl>
    <w:lvl w:ilvl="6">
      <w:numFmt w:val="bullet"/>
      <w:lvlText w:val="•"/>
      <w:lvlJc w:val="left"/>
      <w:pPr>
        <w:ind w:left="6470" w:hanging="660"/>
      </w:pPr>
      <w:rPr>
        <w:rFonts w:hint="default"/>
        <w:lang w:val="en-US" w:eastAsia="en-US" w:bidi="ar-SA"/>
      </w:rPr>
    </w:lvl>
    <w:lvl w:ilvl="7">
      <w:numFmt w:val="bullet"/>
      <w:lvlText w:val="•"/>
      <w:lvlJc w:val="left"/>
      <w:pPr>
        <w:ind w:left="7632" w:hanging="660"/>
      </w:pPr>
      <w:rPr>
        <w:rFonts w:hint="default"/>
        <w:lang w:val="en-US" w:eastAsia="en-US" w:bidi="ar-SA"/>
      </w:rPr>
    </w:lvl>
    <w:lvl w:ilvl="8">
      <w:numFmt w:val="bullet"/>
      <w:lvlText w:val="•"/>
      <w:lvlJc w:val="left"/>
      <w:pPr>
        <w:ind w:left="8795" w:hanging="660"/>
      </w:pPr>
      <w:rPr>
        <w:rFonts w:hint="default"/>
        <w:lang w:val="en-US" w:eastAsia="en-US" w:bidi="ar-SA"/>
      </w:rPr>
    </w:lvl>
  </w:abstractNum>
  <w:abstractNum w:abstractNumId="24" w15:restartNumberingAfterBreak="0">
    <w:nsid w:val="7ACC2F5D"/>
    <w:multiLevelType w:val="multilevel"/>
    <w:tmpl w:val="68248FB6"/>
    <w:lvl w:ilvl="0">
      <w:start w:val="1"/>
      <w:numFmt w:val="decimal"/>
      <w:lvlText w:val="%1."/>
      <w:lvlJc w:val="left"/>
      <w:pPr>
        <w:ind w:left="1379" w:hanging="44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821" w:hanging="660"/>
        <w:jc w:val="righ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820" w:hanging="660"/>
      </w:pPr>
      <w:rPr>
        <w:rFonts w:hint="default"/>
        <w:lang w:val="en-US" w:eastAsia="en-US" w:bidi="ar-SA"/>
      </w:rPr>
    </w:lvl>
    <w:lvl w:ilvl="3">
      <w:numFmt w:val="bullet"/>
      <w:lvlText w:val="•"/>
      <w:lvlJc w:val="left"/>
      <w:pPr>
        <w:ind w:left="2982" w:hanging="660"/>
      </w:pPr>
      <w:rPr>
        <w:rFonts w:hint="default"/>
        <w:lang w:val="en-US" w:eastAsia="en-US" w:bidi="ar-SA"/>
      </w:rPr>
    </w:lvl>
    <w:lvl w:ilvl="4">
      <w:numFmt w:val="bullet"/>
      <w:lvlText w:val="•"/>
      <w:lvlJc w:val="left"/>
      <w:pPr>
        <w:ind w:left="4145" w:hanging="660"/>
      </w:pPr>
      <w:rPr>
        <w:rFonts w:hint="default"/>
        <w:lang w:val="en-US" w:eastAsia="en-US" w:bidi="ar-SA"/>
      </w:rPr>
    </w:lvl>
    <w:lvl w:ilvl="5">
      <w:numFmt w:val="bullet"/>
      <w:lvlText w:val="•"/>
      <w:lvlJc w:val="left"/>
      <w:pPr>
        <w:ind w:left="5307" w:hanging="660"/>
      </w:pPr>
      <w:rPr>
        <w:rFonts w:hint="default"/>
        <w:lang w:val="en-US" w:eastAsia="en-US" w:bidi="ar-SA"/>
      </w:rPr>
    </w:lvl>
    <w:lvl w:ilvl="6">
      <w:numFmt w:val="bullet"/>
      <w:lvlText w:val="•"/>
      <w:lvlJc w:val="left"/>
      <w:pPr>
        <w:ind w:left="6470" w:hanging="660"/>
      </w:pPr>
      <w:rPr>
        <w:rFonts w:hint="default"/>
        <w:lang w:val="en-US" w:eastAsia="en-US" w:bidi="ar-SA"/>
      </w:rPr>
    </w:lvl>
    <w:lvl w:ilvl="7">
      <w:numFmt w:val="bullet"/>
      <w:lvlText w:val="•"/>
      <w:lvlJc w:val="left"/>
      <w:pPr>
        <w:ind w:left="7632" w:hanging="660"/>
      </w:pPr>
      <w:rPr>
        <w:rFonts w:hint="default"/>
        <w:lang w:val="en-US" w:eastAsia="en-US" w:bidi="ar-SA"/>
      </w:rPr>
    </w:lvl>
    <w:lvl w:ilvl="8">
      <w:numFmt w:val="bullet"/>
      <w:lvlText w:val="•"/>
      <w:lvlJc w:val="left"/>
      <w:pPr>
        <w:ind w:left="8795" w:hanging="660"/>
      </w:pPr>
      <w:rPr>
        <w:rFonts w:hint="default"/>
        <w:lang w:val="en-US" w:eastAsia="en-US" w:bidi="ar-SA"/>
      </w:rPr>
    </w:lvl>
  </w:abstractNum>
  <w:abstractNum w:abstractNumId="25" w15:restartNumberingAfterBreak="0">
    <w:nsid w:val="7ED33AEC"/>
    <w:multiLevelType w:val="multilevel"/>
    <w:tmpl w:val="609A6A32"/>
    <w:lvl w:ilvl="0">
      <w:start w:val="3"/>
      <w:numFmt w:val="decimal"/>
      <w:lvlText w:val="%1"/>
      <w:lvlJc w:val="left"/>
      <w:pPr>
        <w:ind w:left="360" w:hanging="360"/>
      </w:pPr>
      <w:rPr>
        <w:rFonts w:hint="default"/>
        <w:color w:val="2E5395"/>
      </w:rPr>
    </w:lvl>
    <w:lvl w:ilvl="1">
      <w:start w:val="4"/>
      <w:numFmt w:val="decimal"/>
      <w:lvlText w:val="%1.%2"/>
      <w:lvlJc w:val="left"/>
      <w:pPr>
        <w:ind w:left="1300" w:hanging="360"/>
      </w:pPr>
      <w:rPr>
        <w:rFonts w:hint="default"/>
        <w:color w:val="2E5395"/>
      </w:rPr>
    </w:lvl>
    <w:lvl w:ilvl="2">
      <w:start w:val="1"/>
      <w:numFmt w:val="decimal"/>
      <w:lvlText w:val="%1.%2.%3"/>
      <w:lvlJc w:val="left"/>
      <w:pPr>
        <w:ind w:left="2600" w:hanging="720"/>
      </w:pPr>
      <w:rPr>
        <w:rFonts w:hint="default"/>
        <w:color w:val="2E5395"/>
      </w:rPr>
    </w:lvl>
    <w:lvl w:ilvl="3">
      <w:start w:val="1"/>
      <w:numFmt w:val="decimal"/>
      <w:lvlText w:val="%1.%2.%3.%4"/>
      <w:lvlJc w:val="left"/>
      <w:pPr>
        <w:ind w:left="3540" w:hanging="720"/>
      </w:pPr>
      <w:rPr>
        <w:rFonts w:hint="default"/>
        <w:color w:val="2E5395"/>
      </w:rPr>
    </w:lvl>
    <w:lvl w:ilvl="4">
      <w:start w:val="1"/>
      <w:numFmt w:val="decimal"/>
      <w:lvlText w:val="%1.%2.%3.%4.%5"/>
      <w:lvlJc w:val="left"/>
      <w:pPr>
        <w:ind w:left="4840" w:hanging="1080"/>
      </w:pPr>
      <w:rPr>
        <w:rFonts w:hint="default"/>
        <w:color w:val="2E5395"/>
      </w:rPr>
    </w:lvl>
    <w:lvl w:ilvl="5">
      <w:start w:val="1"/>
      <w:numFmt w:val="decimal"/>
      <w:lvlText w:val="%1.%2.%3.%4.%5.%6"/>
      <w:lvlJc w:val="left"/>
      <w:pPr>
        <w:ind w:left="5780" w:hanging="1080"/>
      </w:pPr>
      <w:rPr>
        <w:rFonts w:hint="default"/>
        <w:color w:val="2E5395"/>
      </w:rPr>
    </w:lvl>
    <w:lvl w:ilvl="6">
      <w:start w:val="1"/>
      <w:numFmt w:val="decimal"/>
      <w:lvlText w:val="%1.%2.%3.%4.%5.%6.%7"/>
      <w:lvlJc w:val="left"/>
      <w:pPr>
        <w:ind w:left="7080" w:hanging="1440"/>
      </w:pPr>
      <w:rPr>
        <w:rFonts w:hint="default"/>
        <w:color w:val="2E5395"/>
      </w:rPr>
    </w:lvl>
    <w:lvl w:ilvl="7">
      <w:start w:val="1"/>
      <w:numFmt w:val="decimal"/>
      <w:lvlText w:val="%1.%2.%3.%4.%5.%6.%7.%8"/>
      <w:lvlJc w:val="left"/>
      <w:pPr>
        <w:ind w:left="8020" w:hanging="1440"/>
      </w:pPr>
      <w:rPr>
        <w:rFonts w:hint="default"/>
        <w:color w:val="2E5395"/>
      </w:rPr>
    </w:lvl>
    <w:lvl w:ilvl="8">
      <w:start w:val="1"/>
      <w:numFmt w:val="decimal"/>
      <w:lvlText w:val="%1.%2.%3.%4.%5.%6.%7.%8.%9"/>
      <w:lvlJc w:val="left"/>
      <w:pPr>
        <w:ind w:left="9320" w:hanging="1800"/>
      </w:pPr>
      <w:rPr>
        <w:rFonts w:hint="default"/>
        <w:color w:val="2E5395"/>
      </w:rPr>
    </w:lvl>
  </w:abstractNum>
  <w:num w:numId="1" w16cid:durableId="524178887">
    <w:abstractNumId w:val="6"/>
  </w:num>
  <w:num w:numId="2" w16cid:durableId="1894729524">
    <w:abstractNumId w:val="1"/>
  </w:num>
  <w:num w:numId="3" w16cid:durableId="1422527113">
    <w:abstractNumId w:val="9"/>
  </w:num>
  <w:num w:numId="4" w16cid:durableId="1373842221">
    <w:abstractNumId w:val="24"/>
  </w:num>
  <w:num w:numId="5" w16cid:durableId="1634751123">
    <w:abstractNumId w:val="11"/>
  </w:num>
  <w:num w:numId="6" w16cid:durableId="1247766943">
    <w:abstractNumId w:val="7"/>
  </w:num>
  <w:num w:numId="7" w16cid:durableId="2115320820">
    <w:abstractNumId w:val="23"/>
  </w:num>
  <w:num w:numId="8" w16cid:durableId="694499843">
    <w:abstractNumId w:val="10"/>
  </w:num>
  <w:num w:numId="9" w16cid:durableId="1955672908">
    <w:abstractNumId w:val="14"/>
  </w:num>
  <w:num w:numId="10" w16cid:durableId="1232471832">
    <w:abstractNumId w:val="12"/>
  </w:num>
  <w:num w:numId="11" w16cid:durableId="2091998343">
    <w:abstractNumId w:val="17"/>
  </w:num>
  <w:num w:numId="12" w16cid:durableId="1325816524">
    <w:abstractNumId w:val="5"/>
  </w:num>
  <w:num w:numId="13" w16cid:durableId="238641923">
    <w:abstractNumId w:val="13"/>
  </w:num>
  <w:num w:numId="14" w16cid:durableId="418907790">
    <w:abstractNumId w:val="0"/>
  </w:num>
  <w:num w:numId="15" w16cid:durableId="1753505158">
    <w:abstractNumId w:val="22"/>
  </w:num>
  <w:num w:numId="16" w16cid:durableId="769158596">
    <w:abstractNumId w:val="25"/>
  </w:num>
  <w:num w:numId="17" w16cid:durableId="836654279">
    <w:abstractNumId w:val="18"/>
  </w:num>
  <w:num w:numId="18" w16cid:durableId="1925912671">
    <w:abstractNumId w:val="16"/>
  </w:num>
  <w:num w:numId="19" w16cid:durableId="1094518232">
    <w:abstractNumId w:val="2"/>
  </w:num>
  <w:num w:numId="20" w16cid:durableId="669332037">
    <w:abstractNumId w:val="21"/>
  </w:num>
  <w:num w:numId="21" w16cid:durableId="2121365921">
    <w:abstractNumId w:val="20"/>
  </w:num>
  <w:num w:numId="22" w16cid:durableId="582420470">
    <w:abstractNumId w:val="8"/>
  </w:num>
  <w:num w:numId="23" w16cid:durableId="520051908">
    <w:abstractNumId w:val="19"/>
  </w:num>
  <w:num w:numId="24" w16cid:durableId="453719532">
    <w:abstractNumId w:val="15"/>
  </w:num>
  <w:num w:numId="25" w16cid:durableId="1579900187">
    <w:abstractNumId w:val="3"/>
  </w:num>
  <w:num w:numId="26" w16cid:durableId="121341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NDIwMDU0MDc1sTBX0lEKTi0uzszPAykwrAUAfyEVRywAAAA="/>
  </w:docVars>
  <w:rsids>
    <w:rsidRoot w:val="00820267"/>
    <w:rsid w:val="00024A19"/>
    <w:rsid w:val="00032AA8"/>
    <w:rsid w:val="00032EE5"/>
    <w:rsid w:val="0003316B"/>
    <w:rsid w:val="00051C68"/>
    <w:rsid w:val="00060133"/>
    <w:rsid w:val="0006016D"/>
    <w:rsid w:val="00067E5C"/>
    <w:rsid w:val="00067FCE"/>
    <w:rsid w:val="00070217"/>
    <w:rsid w:val="000721B9"/>
    <w:rsid w:val="00074E6C"/>
    <w:rsid w:val="0007784C"/>
    <w:rsid w:val="000828EC"/>
    <w:rsid w:val="00094659"/>
    <w:rsid w:val="000971B4"/>
    <w:rsid w:val="000A5A31"/>
    <w:rsid w:val="000C6DEA"/>
    <w:rsid w:val="000D0422"/>
    <w:rsid w:val="000D3A19"/>
    <w:rsid w:val="000E18FC"/>
    <w:rsid w:val="000E218B"/>
    <w:rsid w:val="000E7675"/>
    <w:rsid w:val="000F3CD0"/>
    <w:rsid w:val="000F6A3E"/>
    <w:rsid w:val="00100C70"/>
    <w:rsid w:val="00103E97"/>
    <w:rsid w:val="001122EB"/>
    <w:rsid w:val="00114EBE"/>
    <w:rsid w:val="00120D19"/>
    <w:rsid w:val="00122A40"/>
    <w:rsid w:val="00125E89"/>
    <w:rsid w:val="001409B9"/>
    <w:rsid w:val="001549B4"/>
    <w:rsid w:val="0015540F"/>
    <w:rsid w:val="00160DDF"/>
    <w:rsid w:val="00184AC6"/>
    <w:rsid w:val="00184DBF"/>
    <w:rsid w:val="00184FD0"/>
    <w:rsid w:val="00194009"/>
    <w:rsid w:val="001A6FDB"/>
    <w:rsid w:val="001D1A51"/>
    <w:rsid w:val="001D6C65"/>
    <w:rsid w:val="001E0B23"/>
    <w:rsid w:val="001E6CC2"/>
    <w:rsid w:val="001E6E8C"/>
    <w:rsid w:val="001F263E"/>
    <w:rsid w:val="001F3C41"/>
    <w:rsid w:val="00224FE9"/>
    <w:rsid w:val="00240534"/>
    <w:rsid w:val="00262D3F"/>
    <w:rsid w:val="00272116"/>
    <w:rsid w:val="002738B7"/>
    <w:rsid w:val="00281DE8"/>
    <w:rsid w:val="002841B8"/>
    <w:rsid w:val="002A3B4E"/>
    <w:rsid w:val="002A6F85"/>
    <w:rsid w:val="002A749F"/>
    <w:rsid w:val="002B487E"/>
    <w:rsid w:val="002B4F35"/>
    <w:rsid w:val="002C1F3B"/>
    <w:rsid w:val="002D2030"/>
    <w:rsid w:val="002D611C"/>
    <w:rsid w:val="002E0E90"/>
    <w:rsid w:val="002E4FAA"/>
    <w:rsid w:val="002E7300"/>
    <w:rsid w:val="002F254E"/>
    <w:rsid w:val="002F3E7A"/>
    <w:rsid w:val="003002D0"/>
    <w:rsid w:val="003046E5"/>
    <w:rsid w:val="003048D5"/>
    <w:rsid w:val="00307D71"/>
    <w:rsid w:val="00322E52"/>
    <w:rsid w:val="00341C8A"/>
    <w:rsid w:val="00366EF2"/>
    <w:rsid w:val="00380D3E"/>
    <w:rsid w:val="0038638D"/>
    <w:rsid w:val="003A34DB"/>
    <w:rsid w:val="003B32D8"/>
    <w:rsid w:val="003B47BC"/>
    <w:rsid w:val="003C4D04"/>
    <w:rsid w:val="003D0F1D"/>
    <w:rsid w:val="003D12AF"/>
    <w:rsid w:val="003E25DD"/>
    <w:rsid w:val="003E544B"/>
    <w:rsid w:val="00400012"/>
    <w:rsid w:val="00401B29"/>
    <w:rsid w:val="00402A75"/>
    <w:rsid w:val="0040724E"/>
    <w:rsid w:val="004210C3"/>
    <w:rsid w:val="0042136D"/>
    <w:rsid w:val="00430282"/>
    <w:rsid w:val="00431BA3"/>
    <w:rsid w:val="004340D6"/>
    <w:rsid w:val="00434A29"/>
    <w:rsid w:val="004535A7"/>
    <w:rsid w:val="004556DD"/>
    <w:rsid w:val="00456816"/>
    <w:rsid w:val="00462430"/>
    <w:rsid w:val="0046330D"/>
    <w:rsid w:val="0046334D"/>
    <w:rsid w:val="00465075"/>
    <w:rsid w:val="004D3147"/>
    <w:rsid w:val="004D32A8"/>
    <w:rsid w:val="004E194D"/>
    <w:rsid w:val="004F30A1"/>
    <w:rsid w:val="00535A40"/>
    <w:rsid w:val="00546462"/>
    <w:rsid w:val="00553575"/>
    <w:rsid w:val="0056013F"/>
    <w:rsid w:val="0057144C"/>
    <w:rsid w:val="005767DF"/>
    <w:rsid w:val="00580F32"/>
    <w:rsid w:val="005873B2"/>
    <w:rsid w:val="00590409"/>
    <w:rsid w:val="00595CAE"/>
    <w:rsid w:val="0059731F"/>
    <w:rsid w:val="005A3335"/>
    <w:rsid w:val="005E4CD6"/>
    <w:rsid w:val="0063523F"/>
    <w:rsid w:val="0064259F"/>
    <w:rsid w:val="00644983"/>
    <w:rsid w:val="006513AF"/>
    <w:rsid w:val="006522F6"/>
    <w:rsid w:val="00652803"/>
    <w:rsid w:val="00660652"/>
    <w:rsid w:val="00671E9B"/>
    <w:rsid w:val="00675DD4"/>
    <w:rsid w:val="00675E9F"/>
    <w:rsid w:val="006809BE"/>
    <w:rsid w:val="00680B85"/>
    <w:rsid w:val="00687380"/>
    <w:rsid w:val="00687CD1"/>
    <w:rsid w:val="00690E4F"/>
    <w:rsid w:val="006A0C9D"/>
    <w:rsid w:val="006A38E3"/>
    <w:rsid w:val="006C4A8D"/>
    <w:rsid w:val="006D0B6C"/>
    <w:rsid w:val="006D2C13"/>
    <w:rsid w:val="006D48EE"/>
    <w:rsid w:val="006D60D9"/>
    <w:rsid w:val="00704273"/>
    <w:rsid w:val="00722A18"/>
    <w:rsid w:val="00726144"/>
    <w:rsid w:val="00737D7B"/>
    <w:rsid w:val="00742FF9"/>
    <w:rsid w:val="00746524"/>
    <w:rsid w:val="007467DA"/>
    <w:rsid w:val="0075597C"/>
    <w:rsid w:val="00772B31"/>
    <w:rsid w:val="00774DD6"/>
    <w:rsid w:val="00781152"/>
    <w:rsid w:val="00792293"/>
    <w:rsid w:val="00793040"/>
    <w:rsid w:val="007930A3"/>
    <w:rsid w:val="00794B3A"/>
    <w:rsid w:val="007A0CB5"/>
    <w:rsid w:val="007C3609"/>
    <w:rsid w:val="007D6AF9"/>
    <w:rsid w:val="007E39EF"/>
    <w:rsid w:val="007E5C21"/>
    <w:rsid w:val="007F6185"/>
    <w:rsid w:val="00820267"/>
    <w:rsid w:val="00824EF5"/>
    <w:rsid w:val="008266BC"/>
    <w:rsid w:val="00845302"/>
    <w:rsid w:val="008469DD"/>
    <w:rsid w:val="00884F69"/>
    <w:rsid w:val="008B250D"/>
    <w:rsid w:val="008C628F"/>
    <w:rsid w:val="008C6A8E"/>
    <w:rsid w:val="008D5CBC"/>
    <w:rsid w:val="008F20A9"/>
    <w:rsid w:val="008F4435"/>
    <w:rsid w:val="008F6086"/>
    <w:rsid w:val="00902A43"/>
    <w:rsid w:val="0090335B"/>
    <w:rsid w:val="00904564"/>
    <w:rsid w:val="00924685"/>
    <w:rsid w:val="0093101F"/>
    <w:rsid w:val="00933EA5"/>
    <w:rsid w:val="0093451F"/>
    <w:rsid w:val="00936AD5"/>
    <w:rsid w:val="00946452"/>
    <w:rsid w:val="009476E2"/>
    <w:rsid w:val="00977338"/>
    <w:rsid w:val="00981539"/>
    <w:rsid w:val="009823E9"/>
    <w:rsid w:val="009914AE"/>
    <w:rsid w:val="0099638B"/>
    <w:rsid w:val="00996D62"/>
    <w:rsid w:val="009A11A9"/>
    <w:rsid w:val="009B0DCB"/>
    <w:rsid w:val="009B3381"/>
    <w:rsid w:val="009C0043"/>
    <w:rsid w:val="009C59F3"/>
    <w:rsid w:val="009C77A2"/>
    <w:rsid w:val="009D2CB6"/>
    <w:rsid w:val="009D30CE"/>
    <w:rsid w:val="009E69D0"/>
    <w:rsid w:val="009F764D"/>
    <w:rsid w:val="00A14E40"/>
    <w:rsid w:val="00A20A68"/>
    <w:rsid w:val="00A33C47"/>
    <w:rsid w:val="00A3567D"/>
    <w:rsid w:val="00A4369F"/>
    <w:rsid w:val="00A52B6D"/>
    <w:rsid w:val="00A55666"/>
    <w:rsid w:val="00A5669D"/>
    <w:rsid w:val="00A6183A"/>
    <w:rsid w:val="00A63D17"/>
    <w:rsid w:val="00A71BBD"/>
    <w:rsid w:val="00A81176"/>
    <w:rsid w:val="00A95E03"/>
    <w:rsid w:val="00AA072C"/>
    <w:rsid w:val="00AA2FB3"/>
    <w:rsid w:val="00AB0972"/>
    <w:rsid w:val="00AB1481"/>
    <w:rsid w:val="00AC3C77"/>
    <w:rsid w:val="00AC5467"/>
    <w:rsid w:val="00AD3C2E"/>
    <w:rsid w:val="00AF48C9"/>
    <w:rsid w:val="00B02439"/>
    <w:rsid w:val="00B05640"/>
    <w:rsid w:val="00B22897"/>
    <w:rsid w:val="00B25C6E"/>
    <w:rsid w:val="00B5206E"/>
    <w:rsid w:val="00B72BDA"/>
    <w:rsid w:val="00B846D4"/>
    <w:rsid w:val="00B866A1"/>
    <w:rsid w:val="00B909C1"/>
    <w:rsid w:val="00B9115C"/>
    <w:rsid w:val="00B91AA6"/>
    <w:rsid w:val="00B920AA"/>
    <w:rsid w:val="00BA66EE"/>
    <w:rsid w:val="00BB498F"/>
    <w:rsid w:val="00BB559E"/>
    <w:rsid w:val="00BC4BB3"/>
    <w:rsid w:val="00BD2D91"/>
    <w:rsid w:val="00BE0294"/>
    <w:rsid w:val="00C10A43"/>
    <w:rsid w:val="00C12AD6"/>
    <w:rsid w:val="00C16221"/>
    <w:rsid w:val="00C21B06"/>
    <w:rsid w:val="00C33867"/>
    <w:rsid w:val="00C36BD4"/>
    <w:rsid w:val="00C37BC9"/>
    <w:rsid w:val="00C543E4"/>
    <w:rsid w:val="00C5679C"/>
    <w:rsid w:val="00C612E3"/>
    <w:rsid w:val="00C6164D"/>
    <w:rsid w:val="00C62F78"/>
    <w:rsid w:val="00C70035"/>
    <w:rsid w:val="00C70911"/>
    <w:rsid w:val="00C70F56"/>
    <w:rsid w:val="00C740CA"/>
    <w:rsid w:val="00C9098A"/>
    <w:rsid w:val="00C927F3"/>
    <w:rsid w:val="00C94273"/>
    <w:rsid w:val="00C97CC5"/>
    <w:rsid w:val="00CA0C7C"/>
    <w:rsid w:val="00CA124C"/>
    <w:rsid w:val="00CA219F"/>
    <w:rsid w:val="00CF51E3"/>
    <w:rsid w:val="00D064F7"/>
    <w:rsid w:val="00D07BE4"/>
    <w:rsid w:val="00D07DE7"/>
    <w:rsid w:val="00D13FCB"/>
    <w:rsid w:val="00D2139C"/>
    <w:rsid w:val="00D22BB9"/>
    <w:rsid w:val="00D24D55"/>
    <w:rsid w:val="00D3032A"/>
    <w:rsid w:val="00D340C0"/>
    <w:rsid w:val="00D41FBC"/>
    <w:rsid w:val="00D56000"/>
    <w:rsid w:val="00D5629F"/>
    <w:rsid w:val="00D60796"/>
    <w:rsid w:val="00D60D32"/>
    <w:rsid w:val="00D76B5E"/>
    <w:rsid w:val="00D85BB3"/>
    <w:rsid w:val="00D90669"/>
    <w:rsid w:val="00DA18C3"/>
    <w:rsid w:val="00DB444B"/>
    <w:rsid w:val="00DB45E5"/>
    <w:rsid w:val="00DB5AE5"/>
    <w:rsid w:val="00DD050D"/>
    <w:rsid w:val="00DD64F4"/>
    <w:rsid w:val="00DE12B1"/>
    <w:rsid w:val="00DE5B72"/>
    <w:rsid w:val="00DF35FD"/>
    <w:rsid w:val="00DF662C"/>
    <w:rsid w:val="00DF69B5"/>
    <w:rsid w:val="00E07B2B"/>
    <w:rsid w:val="00E2320C"/>
    <w:rsid w:val="00E32134"/>
    <w:rsid w:val="00E366BF"/>
    <w:rsid w:val="00E36812"/>
    <w:rsid w:val="00E37E46"/>
    <w:rsid w:val="00E4435F"/>
    <w:rsid w:val="00E561F2"/>
    <w:rsid w:val="00E8553C"/>
    <w:rsid w:val="00E87FD8"/>
    <w:rsid w:val="00E96A92"/>
    <w:rsid w:val="00EA54A0"/>
    <w:rsid w:val="00EC0D67"/>
    <w:rsid w:val="00EC29BC"/>
    <w:rsid w:val="00ED7E6D"/>
    <w:rsid w:val="00EF342D"/>
    <w:rsid w:val="00EF596E"/>
    <w:rsid w:val="00F14ADE"/>
    <w:rsid w:val="00F209EA"/>
    <w:rsid w:val="00F2513D"/>
    <w:rsid w:val="00F5068C"/>
    <w:rsid w:val="00F5220E"/>
    <w:rsid w:val="00F64C4C"/>
    <w:rsid w:val="00F7540A"/>
    <w:rsid w:val="00F76E75"/>
    <w:rsid w:val="00F8028E"/>
    <w:rsid w:val="00F854B8"/>
    <w:rsid w:val="00F860A7"/>
    <w:rsid w:val="00F8654A"/>
    <w:rsid w:val="00F90827"/>
    <w:rsid w:val="00F912C1"/>
    <w:rsid w:val="00F91BE3"/>
    <w:rsid w:val="00F91E81"/>
    <w:rsid w:val="00F93082"/>
    <w:rsid w:val="00F96294"/>
    <w:rsid w:val="00F96538"/>
    <w:rsid w:val="00FA2959"/>
    <w:rsid w:val="00FB75BC"/>
    <w:rsid w:val="00FC137E"/>
    <w:rsid w:val="00FD463D"/>
    <w:rsid w:val="00FE44AD"/>
    <w:rsid w:val="00FF4987"/>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94EBE"/>
  <w15:chartTrackingRefBased/>
  <w15:docId w15:val="{2A6489D4-D5D2-473B-AB73-5A2C49C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link w:val="Heading1Char"/>
    <w:uiPriority w:val="9"/>
    <w:qFormat/>
    <w:rsid w:val="00120D19"/>
    <w:pPr>
      <w:widowControl w:val="0"/>
      <w:autoSpaceDE w:val="0"/>
      <w:autoSpaceDN w:val="0"/>
      <w:spacing w:after="0" w:line="240" w:lineRule="auto"/>
      <w:ind w:left="940"/>
      <w:outlineLvl w:val="0"/>
    </w:pPr>
    <w:rPr>
      <w:rFonts w:ascii="Times New Roman" w:eastAsia="Times New Roman" w:hAnsi="Times New Roman" w:cs="Times New Roman"/>
      <w:b/>
      <w:bCs/>
      <w:kern w:val="0"/>
      <w:sz w:val="24"/>
      <w:szCs w:val="24"/>
      <w:u w:val="single" w:color="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43"/>
  </w:style>
  <w:style w:type="paragraph" w:styleId="Footer">
    <w:name w:val="footer"/>
    <w:basedOn w:val="Normal"/>
    <w:link w:val="FooterChar"/>
    <w:uiPriority w:val="99"/>
    <w:unhideWhenUsed/>
    <w:rsid w:val="00902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43"/>
  </w:style>
  <w:style w:type="paragraph" w:styleId="ListParagraph">
    <w:name w:val="List Paragraph"/>
    <w:basedOn w:val="Normal"/>
    <w:uiPriority w:val="1"/>
    <w:qFormat/>
    <w:rsid w:val="00D90669"/>
    <w:pPr>
      <w:ind w:left="720"/>
      <w:contextualSpacing/>
    </w:pPr>
  </w:style>
  <w:style w:type="character" w:styleId="Hyperlink">
    <w:name w:val="Hyperlink"/>
    <w:basedOn w:val="DefaultParagraphFont"/>
    <w:uiPriority w:val="99"/>
    <w:unhideWhenUsed/>
    <w:rsid w:val="00687380"/>
    <w:rPr>
      <w:color w:val="0563C1" w:themeColor="hyperlink"/>
      <w:u w:val="single"/>
    </w:rPr>
  </w:style>
  <w:style w:type="character" w:customStyle="1" w:styleId="UnresolvedMention1">
    <w:name w:val="Unresolved Mention1"/>
    <w:basedOn w:val="DefaultParagraphFont"/>
    <w:uiPriority w:val="99"/>
    <w:semiHidden/>
    <w:unhideWhenUsed/>
    <w:rsid w:val="00687380"/>
    <w:rPr>
      <w:color w:val="605E5C"/>
      <w:shd w:val="clear" w:color="auto" w:fill="E1DFDD"/>
    </w:rPr>
  </w:style>
  <w:style w:type="character" w:styleId="CommentReference">
    <w:name w:val="annotation reference"/>
    <w:basedOn w:val="DefaultParagraphFont"/>
    <w:uiPriority w:val="99"/>
    <w:semiHidden/>
    <w:unhideWhenUsed/>
    <w:rsid w:val="00FB75BC"/>
    <w:rPr>
      <w:sz w:val="16"/>
      <w:szCs w:val="16"/>
    </w:rPr>
  </w:style>
  <w:style w:type="paragraph" w:styleId="CommentText">
    <w:name w:val="annotation text"/>
    <w:basedOn w:val="Normal"/>
    <w:link w:val="CommentTextChar"/>
    <w:uiPriority w:val="99"/>
    <w:unhideWhenUsed/>
    <w:rsid w:val="00FB75BC"/>
    <w:pPr>
      <w:spacing w:line="240" w:lineRule="auto"/>
    </w:pPr>
    <w:rPr>
      <w:sz w:val="20"/>
      <w:szCs w:val="20"/>
    </w:rPr>
  </w:style>
  <w:style w:type="character" w:customStyle="1" w:styleId="CommentTextChar">
    <w:name w:val="Comment Text Char"/>
    <w:basedOn w:val="DefaultParagraphFont"/>
    <w:link w:val="CommentText"/>
    <w:uiPriority w:val="99"/>
    <w:rsid w:val="00FB75BC"/>
    <w:rPr>
      <w:sz w:val="20"/>
      <w:szCs w:val="20"/>
    </w:rPr>
  </w:style>
  <w:style w:type="paragraph" w:styleId="CommentSubject">
    <w:name w:val="annotation subject"/>
    <w:basedOn w:val="CommentText"/>
    <w:next w:val="CommentText"/>
    <w:link w:val="CommentSubjectChar"/>
    <w:uiPriority w:val="99"/>
    <w:semiHidden/>
    <w:unhideWhenUsed/>
    <w:rsid w:val="00FB75BC"/>
    <w:rPr>
      <w:b/>
      <w:bCs/>
    </w:rPr>
  </w:style>
  <w:style w:type="character" w:customStyle="1" w:styleId="CommentSubjectChar">
    <w:name w:val="Comment Subject Char"/>
    <w:basedOn w:val="CommentTextChar"/>
    <w:link w:val="CommentSubject"/>
    <w:uiPriority w:val="99"/>
    <w:semiHidden/>
    <w:rsid w:val="00FB75BC"/>
    <w:rPr>
      <w:b/>
      <w:bCs/>
      <w:sz w:val="20"/>
      <w:szCs w:val="20"/>
    </w:rPr>
  </w:style>
  <w:style w:type="paragraph" w:styleId="Revision">
    <w:name w:val="Revision"/>
    <w:hidden/>
    <w:uiPriority w:val="99"/>
    <w:semiHidden/>
    <w:rsid w:val="00FB75BC"/>
    <w:pPr>
      <w:spacing w:after="0" w:line="240" w:lineRule="auto"/>
    </w:pPr>
  </w:style>
  <w:style w:type="paragraph" w:styleId="BodyText">
    <w:name w:val="Body Text"/>
    <w:basedOn w:val="Normal"/>
    <w:link w:val="BodyTextChar"/>
    <w:uiPriority w:val="1"/>
    <w:qFormat/>
    <w:rsid w:val="000E218B"/>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0E218B"/>
    <w:rPr>
      <w:rFonts w:ascii="Times New Roman" w:eastAsia="Times New Roman" w:hAnsi="Times New Roman" w:cs="Times New Roman"/>
      <w:kern w:val="0"/>
      <w:sz w:val="24"/>
      <w:szCs w:val="24"/>
      <w14:ligatures w14:val="none"/>
    </w:rPr>
  </w:style>
  <w:style w:type="paragraph" w:styleId="Title">
    <w:name w:val="Title"/>
    <w:basedOn w:val="Normal"/>
    <w:link w:val="TitleChar"/>
    <w:uiPriority w:val="10"/>
    <w:qFormat/>
    <w:rsid w:val="000E218B"/>
    <w:pPr>
      <w:widowControl w:val="0"/>
      <w:autoSpaceDE w:val="0"/>
      <w:autoSpaceDN w:val="0"/>
      <w:spacing w:before="80" w:after="0" w:line="240" w:lineRule="auto"/>
      <w:ind w:left="1790" w:right="1673"/>
      <w:jc w:val="center"/>
    </w:pPr>
    <w:rPr>
      <w:rFonts w:ascii="Times New Roman" w:eastAsia="Times New Roman" w:hAnsi="Times New Roman" w:cs="Times New Roman"/>
      <w:b/>
      <w:bCs/>
      <w:kern w:val="0"/>
      <w:sz w:val="48"/>
      <w:szCs w:val="48"/>
      <w14:ligatures w14:val="none"/>
    </w:rPr>
  </w:style>
  <w:style w:type="character" w:customStyle="1" w:styleId="TitleChar">
    <w:name w:val="Title Char"/>
    <w:basedOn w:val="DefaultParagraphFont"/>
    <w:link w:val="Title"/>
    <w:uiPriority w:val="10"/>
    <w:rsid w:val="000E218B"/>
    <w:rPr>
      <w:rFonts w:ascii="Times New Roman" w:eastAsia="Times New Roman" w:hAnsi="Times New Roman" w:cs="Times New Roman"/>
      <w:b/>
      <w:bCs/>
      <w:kern w:val="0"/>
      <w:sz w:val="48"/>
      <w:szCs w:val="48"/>
      <w14:ligatures w14:val="none"/>
    </w:rPr>
  </w:style>
  <w:style w:type="paragraph" w:customStyle="1" w:styleId="TableParagraph">
    <w:name w:val="Table Paragraph"/>
    <w:basedOn w:val="Normal"/>
    <w:uiPriority w:val="1"/>
    <w:qFormat/>
    <w:rsid w:val="00A14E40"/>
    <w:pPr>
      <w:widowControl w:val="0"/>
      <w:autoSpaceDE w:val="0"/>
      <w:autoSpaceDN w:val="0"/>
      <w:spacing w:after="0" w:line="240" w:lineRule="auto"/>
      <w:ind w:left="107"/>
    </w:pPr>
    <w:rPr>
      <w:rFonts w:ascii="Times New Roman" w:eastAsia="Times New Roman" w:hAnsi="Times New Roman" w:cs="Times New Roman"/>
      <w:kern w:val="0"/>
      <w14:ligatures w14:val="none"/>
    </w:rPr>
  </w:style>
  <w:style w:type="paragraph" w:styleId="NormalIndent">
    <w:name w:val="Normal Indent"/>
    <w:basedOn w:val="Normal"/>
    <w:semiHidden/>
    <w:rsid w:val="00680B85"/>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kern w:val="0"/>
      <w:sz w:val="20"/>
      <w:szCs w:val="20"/>
      <w:lang w:val="de-CH" w:eastAsia="de-DE"/>
      <w14:ligatures w14:val="none"/>
    </w:rPr>
  </w:style>
  <w:style w:type="character" w:customStyle="1" w:styleId="Heading1Char">
    <w:name w:val="Heading 1 Char"/>
    <w:basedOn w:val="DefaultParagraphFont"/>
    <w:link w:val="Heading1"/>
    <w:uiPriority w:val="9"/>
    <w:rsid w:val="00120D19"/>
    <w:rPr>
      <w:rFonts w:ascii="Times New Roman" w:eastAsia="Times New Roman" w:hAnsi="Times New Roman" w:cs="Times New Roman"/>
      <w:b/>
      <w:bCs/>
      <w:kern w:val="0"/>
      <w:sz w:val="24"/>
      <w:szCs w:val="24"/>
      <w:u w:val="single" w:color="000000"/>
      <w14:ligatures w14:val="none"/>
    </w:rPr>
  </w:style>
  <w:style w:type="character" w:customStyle="1" w:styleId="xcontentpasted0">
    <w:name w:val="x_contentpasted0"/>
    <w:basedOn w:val="DefaultParagraphFont"/>
    <w:rsid w:val="00032AA8"/>
  </w:style>
  <w:style w:type="character" w:customStyle="1" w:styleId="UnresolvedMention2">
    <w:name w:val="Unresolved Mention2"/>
    <w:basedOn w:val="DefaultParagraphFont"/>
    <w:uiPriority w:val="99"/>
    <w:semiHidden/>
    <w:unhideWhenUsed/>
    <w:rsid w:val="002738B7"/>
    <w:rPr>
      <w:color w:val="605E5C"/>
      <w:shd w:val="clear" w:color="auto" w:fill="E1DFDD"/>
    </w:rPr>
  </w:style>
  <w:style w:type="paragraph" w:styleId="BalloonText">
    <w:name w:val="Balloon Text"/>
    <w:basedOn w:val="Normal"/>
    <w:link w:val="BalloonTextChar"/>
    <w:uiPriority w:val="99"/>
    <w:semiHidden/>
    <w:unhideWhenUsed/>
    <w:rsid w:val="0002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19"/>
    <w:rPr>
      <w:rFonts w:ascii="Segoe UI" w:hAnsi="Segoe UI" w:cs="Segoe UI"/>
      <w:sz w:val="18"/>
      <w:szCs w:val="18"/>
      <w:lang w:val="sq-AL"/>
    </w:rPr>
  </w:style>
  <w:style w:type="character" w:styleId="UnresolvedMention">
    <w:name w:val="Unresolved Mention"/>
    <w:basedOn w:val="DefaultParagraphFont"/>
    <w:uiPriority w:val="99"/>
    <w:semiHidden/>
    <w:unhideWhenUsed/>
    <w:rsid w:val="0043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kiraqa@carita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4web.zoom.us/j/72178504413?pwd=djNxFC2awJlIRX6JoE5XrhtXaAnjnI.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ekiraq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30D-6147-4D64-9307-854C2B52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2878</Words>
  <Characters>16405</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Shpetim Shujaku</dc:creator>
  <cp:keywords/>
  <dc:description/>
  <cp:lastModifiedBy>Xheneta Musliu</cp:lastModifiedBy>
  <cp:revision>5</cp:revision>
  <dcterms:created xsi:type="dcterms:W3CDTF">2023-05-25T11:32:00Z</dcterms:created>
  <dcterms:modified xsi:type="dcterms:W3CDTF">2023-05-26T11:31:00Z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b2bad69e739bd2c3a777cb3be2e9f0b0f4367a536f2bf4c493deb1017e51a0a2</vt:lpwstr>
  </property>
</Properties>
</file>