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7AAB7" w14:textId="242FC30C" w:rsidR="008F6498" w:rsidRPr="00AE6DF5" w:rsidRDefault="00025E99" w:rsidP="00243E6B">
      <w:pPr>
        <w:spacing w:line="276" w:lineRule="auto"/>
        <w:jc w:val="center"/>
        <w:rPr>
          <w:rFonts w:cstheme="minorHAnsi"/>
          <w:b/>
          <w:sz w:val="28"/>
          <w:szCs w:val="28"/>
          <w:lang w:val="sq-AL"/>
        </w:rPr>
      </w:pPr>
      <w:r w:rsidRPr="00AE6DF5">
        <w:rPr>
          <w:rFonts w:cstheme="minorHAnsi"/>
          <w:b/>
          <w:sz w:val="28"/>
          <w:szCs w:val="28"/>
          <w:lang w:val="sq-AL"/>
        </w:rPr>
        <w:t xml:space="preserve">Termat e Referencës (TOR) për shërbime hotelerie </w:t>
      </w:r>
      <w:r w:rsidR="00243E6B" w:rsidRPr="00AE6DF5">
        <w:rPr>
          <w:rFonts w:cstheme="minorHAnsi"/>
          <w:b/>
          <w:sz w:val="28"/>
          <w:szCs w:val="28"/>
          <w:lang w:val="sq-AL"/>
        </w:rPr>
        <w:t xml:space="preserve">për </w:t>
      </w:r>
      <w:r w:rsidRPr="00AE6DF5">
        <w:rPr>
          <w:rFonts w:cstheme="minorHAnsi"/>
          <w:b/>
          <w:sz w:val="28"/>
          <w:szCs w:val="28"/>
          <w:lang w:val="sq-AL"/>
        </w:rPr>
        <w:t>aktivitete</w:t>
      </w:r>
      <w:r w:rsidR="00EB5311" w:rsidRPr="00AE6DF5">
        <w:rPr>
          <w:rFonts w:cstheme="minorHAnsi"/>
          <w:b/>
          <w:sz w:val="28"/>
          <w:szCs w:val="28"/>
          <w:lang w:val="sq-AL"/>
        </w:rPr>
        <w:t>/punëtori</w:t>
      </w:r>
      <w:r w:rsidR="00243E6B" w:rsidRPr="00AE6DF5">
        <w:rPr>
          <w:rFonts w:cstheme="minorHAnsi"/>
          <w:b/>
          <w:sz w:val="28"/>
          <w:szCs w:val="28"/>
          <w:lang w:val="sq-AL"/>
        </w:rPr>
        <w:t xml:space="preserve"> gjate vitit 2023</w:t>
      </w:r>
    </w:p>
    <w:p w14:paraId="5C9D6D32" w14:textId="64E68033" w:rsidR="00025E99" w:rsidRPr="00B57C98" w:rsidRDefault="00B57C98" w:rsidP="00243E6B">
      <w:pPr>
        <w:spacing w:line="276" w:lineRule="auto"/>
        <w:rPr>
          <w:rFonts w:ascii="Segoe UI Symbol" w:hAnsi="Segoe UI Symbol" w:cstheme="minorHAnsi"/>
          <w:b/>
          <w:sz w:val="28"/>
          <w:szCs w:val="28"/>
          <w:lang w:eastAsia="ja-JP"/>
        </w:rPr>
      </w:pPr>
      <w:r>
        <w:rPr>
          <w:rFonts w:cstheme="minorHAnsi"/>
          <w:b/>
          <w:sz w:val="28"/>
          <w:szCs w:val="28"/>
          <w:lang w:val="sq-AL"/>
        </w:rPr>
        <w:t>Numri i referencës AD-0</w:t>
      </w:r>
      <w:r w:rsidR="00043CD2">
        <w:rPr>
          <w:rFonts w:cstheme="minorHAnsi"/>
          <w:b/>
          <w:sz w:val="28"/>
          <w:szCs w:val="28"/>
          <w:lang w:val="sq-AL"/>
        </w:rPr>
        <w:t>3</w:t>
      </w:r>
      <w:r>
        <w:rPr>
          <w:rFonts w:cstheme="minorHAnsi"/>
          <w:b/>
          <w:sz w:val="28"/>
          <w:szCs w:val="28"/>
          <w:lang w:val="sq-AL"/>
        </w:rPr>
        <w:t>/2023</w:t>
      </w:r>
    </w:p>
    <w:tbl>
      <w:tblPr>
        <w:tblStyle w:val="TableGrid"/>
        <w:tblW w:w="0" w:type="auto"/>
        <w:tblLook w:val="04A0" w:firstRow="1" w:lastRow="0" w:firstColumn="1" w:lastColumn="0" w:noHBand="0" w:noVBand="1"/>
      </w:tblPr>
      <w:tblGrid>
        <w:gridCol w:w="5035"/>
        <w:gridCol w:w="4315"/>
      </w:tblGrid>
      <w:tr w:rsidR="00243E6B" w:rsidRPr="00AE6DF5" w14:paraId="0DE1859A" w14:textId="77777777" w:rsidTr="004636BD">
        <w:trPr>
          <w:trHeight w:val="2150"/>
        </w:trPr>
        <w:tc>
          <w:tcPr>
            <w:tcW w:w="5035" w:type="dxa"/>
          </w:tcPr>
          <w:p w14:paraId="5F894A4D" w14:textId="27974095" w:rsidR="00243E6B" w:rsidRPr="00AE6DF5" w:rsidRDefault="00243E6B" w:rsidP="00243E6B">
            <w:pPr>
              <w:spacing w:before="40" w:line="276" w:lineRule="auto"/>
              <w:ind w:right="28"/>
              <w:rPr>
                <w:rFonts w:cstheme="minorHAnsi"/>
                <w:bCs/>
                <w:sz w:val="24"/>
                <w:szCs w:val="24"/>
                <w:lang w:val="sq-AL"/>
              </w:rPr>
            </w:pPr>
            <w:bookmarkStart w:id="0" w:name="_Hlk126842262"/>
            <w:r w:rsidRPr="00AE6DF5">
              <w:rPr>
                <w:rFonts w:cstheme="minorHAnsi"/>
                <w:bCs/>
                <w:sz w:val="24"/>
                <w:szCs w:val="24"/>
                <w:lang w:val="sq-AL"/>
              </w:rPr>
              <w:t>Ofertim për shërbime hoteler</w:t>
            </w:r>
            <w:r w:rsidR="00C62D3E">
              <w:rPr>
                <w:rFonts w:cstheme="minorHAnsi"/>
                <w:bCs/>
                <w:sz w:val="24"/>
                <w:szCs w:val="24"/>
                <w:lang w:val="sq-AL"/>
              </w:rPr>
              <w:t>ie</w:t>
            </w:r>
            <w:r w:rsidRPr="00AE6DF5">
              <w:rPr>
                <w:rFonts w:cstheme="minorHAnsi"/>
                <w:bCs/>
                <w:sz w:val="24"/>
                <w:szCs w:val="24"/>
                <w:lang w:val="sq-AL"/>
              </w:rPr>
              <w:t xml:space="preserve"> gjatë aktiviteteve ose punëtorive.</w:t>
            </w:r>
          </w:p>
          <w:p w14:paraId="30F44E94" w14:textId="77777777" w:rsidR="00243E6B" w:rsidRPr="00AE6DF5" w:rsidRDefault="00243E6B" w:rsidP="00243E6B">
            <w:pPr>
              <w:spacing w:before="40" w:line="276" w:lineRule="auto"/>
              <w:ind w:right="28"/>
              <w:rPr>
                <w:rFonts w:cstheme="minorHAnsi"/>
                <w:bCs/>
                <w:sz w:val="24"/>
                <w:szCs w:val="24"/>
                <w:lang w:val="sq-AL"/>
              </w:rPr>
            </w:pPr>
          </w:p>
          <w:p w14:paraId="27775F1B" w14:textId="77777777" w:rsidR="00243E6B" w:rsidRPr="00AE6DF5" w:rsidRDefault="00243E6B" w:rsidP="00243E6B">
            <w:pPr>
              <w:spacing w:before="40" w:line="276" w:lineRule="auto"/>
              <w:ind w:right="28"/>
              <w:rPr>
                <w:rFonts w:cstheme="minorHAnsi"/>
                <w:bCs/>
                <w:sz w:val="24"/>
                <w:szCs w:val="24"/>
                <w:lang w:val="sq-AL"/>
              </w:rPr>
            </w:pPr>
            <w:r w:rsidRPr="00AE6DF5">
              <w:rPr>
                <w:rFonts w:cstheme="minorHAnsi"/>
                <w:bCs/>
                <w:sz w:val="24"/>
                <w:szCs w:val="24"/>
                <w:lang w:val="sq-AL"/>
              </w:rPr>
              <w:t>Kompanitë që merren me shërbime hoteliere.</w:t>
            </w:r>
          </w:p>
          <w:p w14:paraId="29885265" w14:textId="77777777" w:rsidR="00243E6B" w:rsidRPr="00AE6DF5" w:rsidRDefault="00243E6B" w:rsidP="00243E6B">
            <w:pPr>
              <w:spacing w:before="40" w:line="276" w:lineRule="auto"/>
              <w:ind w:right="28"/>
              <w:rPr>
                <w:rFonts w:cstheme="minorHAnsi"/>
                <w:bCs/>
                <w:sz w:val="24"/>
                <w:szCs w:val="24"/>
                <w:lang w:val="sq-AL"/>
              </w:rPr>
            </w:pPr>
          </w:p>
          <w:p w14:paraId="2D90FE52" w14:textId="3AC1F6AC" w:rsidR="00243E6B" w:rsidRDefault="004636BD" w:rsidP="00243E6B">
            <w:pPr>
              <w:spacing w:line="276" w:lineRule="auto"/>
              <w:rPr>
                <w:rFonts w:cstheme="minorHAnsi"/>
                <w:bCs/>
                <w:sz w:val="24"/>
                <w:szCs w:val="24"/>
                <w:lang w:val="sq-AL"/>
              </w:rPr>
            </w:pPr>
            <w:r>
              <w:rPr>
                <w:rFonts w:cstheme="minorHAnsi"/>
                <w:bCs/>
                <w:sz w:val="24"/>
                <w:szCs w:val="24"/>
                <w:lang w:val="sq-AL"/>
              </w:rPr>
              <w:t>LOT 1 - n</w:t>
            </w:r>
            <w:r w:rsidR="00243E6B" w:rsidRPr="00AE6DF5">
              <w:rPr>
                <w:rFonts w:cstheme="minorHAnsi"/>
                <w:bCs/>
                <w:sz w:val="24"/>
                <w:szCs w:val="24"/>
                <w:lang w:val="sq-AL"/>
              </w:rPr>
              <w:t>ë Prishtinë</w:t>
            </w:r>
            <w:r>
              <w:rPr>
                <w:rFonts w:cstheme="minorHAnsi"/>
                <w:bCs/>
                <w:sz w:val="24"/>
                <w:szCs w:val="24"/>
                <w:lang w:val="sq-AL"/>
              </w:rPr>
              <w:t xml:space="preserve"> dhe</w:t>
            </w:r>
          </w:p>
          <w:p w14:paraId="38D17C40" w14:textId="379CC361" w:rsidR="004636BD" w:rsidRPr="004636BD" w:rsidRDefault="004636BD" w:rsidP="00243E6B">
            <w:pPr>
              <w:spacing w:line="276" w:lineRule="auto"/>
              <w:rPr>
                <w:rFonts w:cstheme="minorHAnsi"/>
                <w:bCs/>
                <w:sz w:val="24"/>
                <w:szCs w:val="24"/>
                <w:lang w:val="sq-AL"/>
              </w:rPr>
            </w:pPr>
            <w:r w:rsidRPr="004636BD">
              <w:rPr>
                <w:rFonts w:cstheme="minorHAnsi"/>
                <w:bCs/>
                <w:sz w:val="24"/>
                <w:szCs w:val="24"/>
                <w:lang w:val="sq-AL"/>
              </w:rPr>
              <w:t>LOT 2 - në teritorin e Kosovës</w:t>
            </w:r>
          </w:p>
        </w:tc>
        <w:tc>
          <w:tcPr>
            <w:tcW w:w="4315" w:type="dxa"/>
            <w:vAlign w:val="center"/>
          </w:tcPr>
          <w:p w14:paraId="20D64004" w14:textId="271FC13B" w:rsidR="00243E6B" w:rsidRPr="00AE6DF5" w:rsidRDefault="00AE6DF5" w:rsidP="00AE6DF5">
            <w:pPr>
              <w:spacing w:before="40" w:line="276" w:lineRule="auto"/>
              <w:ind w:right="28"/>
              <w:jc w:val="center"/>
              <w:rPr>
                <w:rFonts w:cstheme="minorHAnsi"/>
                <w:bCs/>
                <w:sz w:val="24"/>
                <w:szCs w:val="24"/>
                <w:lang w:val="sq-AL"/>
              </w:rPr>
            </w:pPr>
            <w:r w:rsidRPr="00AE6DF5">
              <w:rPr>
                <w:rFonts w:cstheme="minorHAnsi"/>
                <w:bCs/>
                <w:sz w:val="24"/>
                <w:szCs w:val="24"/>
                <w:lang w:val="sq-AL"/>
              </w:rPr>
              <w:t>Aprovuar nga drejtori ekzekutiv</w:t>
            </w:r>
          </w:p>
          <w:p w14:paraId="0844B806" w14:textId="77777777" w:rsidR="00AE6DF5" w:rsidRPr="00AE6DF5" w:rsidRDefault="00AE6DF5" w:rsidP="00AE6DF5">
            <w:pPr>
              <w:spacing w:before="40" w:line="276" w:lineRule="auto"/>
              <w:ind w:right="28"/>
              <w:jc w:val="center"/>
              <w:rPr>
                <w:rFonts w:cstheme="minorHAnsi"/>
                <w:bCs/>
                <w:sz w:val="24"/>
                <w:szCs w:val="24"/>
                <w:lang w:val="sq-AL"/>
              </w:rPr>
            </w:pPr>
          </w:p>
          <w:p w14:paraId="0A596531" w14:textId="77777777" w:rsidR="00AE6DF5" w:rsidRPr="00AE6DF5" w:rsidRDefault="00AE6DF5" w:rsidP="00AE6DF5">
            <w:pPr>
              <w:spacing w:before="40" w:line="276" w:lineRule="auto"/>
              <w:ind w:right="28"/>
              <w:jc w:val="center"/>
              <w:rPr>
                <w:rFonts w:cstheme="minorHAnsi"/>
                <w:bCs/>
                <w:sz w:val="24"/>
                <w:szCs w:val="24"/>
                <w:lang w:val="sq-AL"/>
              </w:rPr>
            </w:pPr>
            <w:r w:rsidRPr="00AE6DF5">
              <w:rPr>
                <w:rFonts w:cstheme="minorHAnsi"/>
                <w:bCs/>
                <w:sz w:val="24"/>
                <w:szCs w:val="24"/>
                <w:lang w:val="sq-AL"/>
              </w:rPr>
              <w:t>_____________________</w:t>
            </w:r>
          </w:p>
          <w:p w14:paraId="57986EDA" w14:textId="5B68F80F" w:rsidR="00AE6DF5" w:rsidRPr="00AE6DF5" w:rsidRDefault="00AE6DF5" w:rsidP="00AE6DF5">
            <w:pPr>
              <w:spacing w:before="40" w:line="276" w:lineRule="auto"/>
              <w:ind w:right="28"/>
              <w:jc w:val="center"/>
              <w:rPr>
                <w:rFonts w:cstheme="minorHAnsi"/>
                <w:bCs/>
                <w:sz w:val="24"/>
                <w:szCs w:val="24"/>
                <w:lang w:val="sq-AL"/>
              </w:rPr>
            </w:pPr>
            <w:r w:rsidRPr="00AE6DF5">
              <w:rPr>
                <w:rFonts w:cstheme="minorHAnsi"/>
                <w:bCs/>
                <w:sz w:val="24"/>
                <w:szCs w:val="24"/>
                <w:lang w:val="sq-AL"/>
              </w:rPr>
              <w:t>Nënshkrimi</w:t>
            </w:r>
          </w:p>
        </w:tc>
      </w:tr>
      <w:bookmarkEnd w:id="0"/>
    </w:tbl>
    <w:p w14:paraId="1D348159" w14:textId="77777777" w:rsidR="00243E6B" w:rsidRPr="00AE6DF5" w:rsidRDefault="00243E6B" w:rsidP="00243E6B">
      <w:pPr>
        <w:spacing w:line="276" w:lineRule="auto"/>
        <w:jc w:val="center"/>
        <w:rPr>
          <w:rFonts w:cstheme="minorHAnsi"/>
          <w:b/>
          <w:sz w:val="28"/>
          <w:szCs w:val="28"/>
          <w:lang w:val="sq-AL"/>
        </w:rPr>
      </w:pPr>
    </w:p>
    <w:p w14:paraId="3EE98FAC" w14:textId="7FABD4DE" w:rsidR="0038762B" w:rsidRPr="00AE6DF5" w:rsidRDefault="00E77B82" w:rsidP="00243E6B">
      <w:pPr>
        <w:spacing w:line="276" w:lineRule="auto"/>
        <w:rPr>
          <w:rFonts w:cstheme="minorHAnsi"/>
          <w:b/>
          <w:sz w:val="24"/>
          <w:szCs w:val="24"/>
          <w:lang w:val="sq-AL"/>
        </w:rPr>
      </w:pPr>
      <w:r w:rsidRPr="00AE6DF5">
        <w:rPr>
          <w:rFonts w:cstheme="minorHAnsi"/>
          <w:b/>
          <w:sz w:val="24"/>
          <w:szCs w:val="24"/>
          <w:lang w:val="sq-AL"/>
        </w:rPr>
        <w:t>Informacion i përgjithshëm</w:t>
      </w:r>
      <w:r w:rsidR="000C3175" w:rsidRPr="00AE6DF5">
        <w:rPr>
          <w:rFonts w:cstheme="minorHAnsi"/>
          <w:b/>
          <w:sz w:val="24"/>
          <w:szCs w:val="24"/>
          <w:lang w:val="sq-AL"/>
        </w:rPr>
        <w:t>:</w:t>
      </w:r>
    </w:p>
    <w:p w14:paraId="4128723B" w14:textId="3ECE8B93" w:rsidR="00DC5275" w:rsidRDefault="00620FFB" w:rsidP="00243E6B">
      <w:pPr>
        <w:pStyle w:val="ListParagraph"/>
        <w:numPr>
          <w:ilvl w:val="0"/>
          <w:numId w:val="1"/>
        </w:numPr>
        <w:spacing w:line="276" w:lineRule="auto"/>
        <w:rPr>
          <w:rFonts w:cstheme="minorHAnsi"/>
          <w:bCs/>
          <w:sz w:val="24"/>
          <w:szCs w:val="24"/>
          <w:lang w:val="sq-AL"/>
        </w:rPr>
      </w:pPr>
      <w:r w:rsidRPr="00AE6DF5">
        <w:rPr>
          <w:rFonts w:cstheme="minorHAnsi"/>
          <w:b/>
          <w:sz w:val="24"/>
          <w:szCs w:val="24"/>
          <w:lang w:val="sq-AL"/>
        </w:rPr>
        <w:t xml:space="preserve">Kontesti </w:t>
      </w:r>
      <w:r w:rsidR="008F6498" w:rsidRPr="00AE6DF5">
        <w:rPr>
          <w:rFonts w:cstheme="minorHAnsi"/>
          <w:b/>
          <w:sz w:val="24"/>
          <w:szCs w:val="24"/>
          <w:lang w:val="sq-AL"/>
        </w:rPr>
        <w:t>i</w:t>
      </w:r>
      <w:r w:rsidRPr="00AE6DF5">
        <w:rPr>
          <w:rFonts w:cstheme="minorHAnsi"/>
          <w:b/>
          <w:sz w:val="24"/>
          <w:szCs w:val="24"/>
          <w:lang w:val="sq-AL"/>
        </w:rPr>
        <w:t xml:space="preserve"> </w:t>
      </w:r>
      <w:r w:rsidR="00C30478" w:rsidRPr="00AE6DF5">
        <w:rPr>
          <w:rFonts w:cstheme="minorHAnsi"/>
          <w:b/>
          <w:sz w:val="24"/>
          <w:szCs w:val="24"/>
          <w:lang w:val="sq-AL"/>
        </w:rPr>
        <w:t>ndërhyrjes</w:t>
      </w:r>
      <w:r w:rsidR="00DC5275" w:rsidRPr="00AE6DF5">
        <w:rPr>
          <w:rFonts w:cstheme="minorHAnsi"/>
          <w:bCs/>
          <w:sz w:val="24"/>
          <w:szCs w:val="24"/>
          <w:lang w:val="sq-AL"/>
        </w:rPr>
        <w:t>:</w:t>
      </w:r>
    </w:p>
    <w:p w14:paraId="5643D22D" w14:textId="7C00C669" w:rsidR="00EB5311" w:rsidRPr="00C65922" w:rsidRDefault="00C65922" w:rsidP="009D2DA7">
      <w:pPr>
        <w:spacing w:line="276" w:lineRule="auto"/>
        <w:ind w:left="270"/>
        <w:jc w:val="both"/>
        <w:rPr>
          <w:rFonts w:cstheme="minorHAnsi"/>
          <w:bCs/>
          <w:sz w:val="24"/>
          <w:szCs w:val="24"/>
        </w:rPr>
      </w:pPr>
      <w:r>
        <w:rPr>
          <w:rFonts w:cstheme="minorHAnsi"/>
          <w:bCs/>
          <w:sz w:val="24"/>
          <w:szCs w:val="24"/>
        </w:rPr>
        <w:t xml:space="preserve"> </w:t>
      </w:r>
      <w:r w:rsidRPr="00C65922">
        <w:rPr>
          <w:rFonts w:cstheme="minorHAnsi"/>
          <w:bCs/>
          <w:sz w:val="24"/>
          <w:szCs w:val="24"/>
        </w:rPr>
        <w:t>Objektivi i përgjithshëm për projektin e Drejtësisë Sociale eshte</w:t>
      </w:r>
      <w:r>
        <w:rPr>
          <w:rFonts w:cstheme="minorHAnsi"/>
          <w:bCs/>
          <w:sz w:val="24"/>
          <w:szCs w:val="24"/>
        </w:rPr>
        <w:t>:</w:t>
      </w:r>
      <w:bookmarkStart w:id="1" w:name="_Hlk126838637"/>
      <w:r w:rsidR="005A53DB" w:rsidRPr="00AE6DF5">
        <w:rPr>
          <w:rFonts w:cstheme="minorHAnsi"/>
          <w:bCs/>
          <w:sz w:val="24"/>
          <w:szCs w:val="24"/>
          <w:lang w:val="sq-AL"/>
        </w:rPr>
        <w:t>“Një shoqëri multietnike dhe multikulturore në Kosovë, ku romët, ashkalitë dhe egjiptianët trajtohen si të barabartë nga shteti dhe shoqëria, kane qasje në të njëjtat mundësi dhe sherbime si të gjithë të tjerët, dhe dijnë të drejtat dhe përgjegjësitë e tyre dhe janë të autorizuar t'i ushtrojnë ato të drejta”</w:t>
      </w:r>
      <w:r>
        <w:rPr>
          <w:rFonts w:cstheme="minorHAnsi"/>
          <w:bCs/>
          <w:sz w:val="24"/>
          <w:szCs w:val="24"/>
          <w:lang w:val="sq-AL"/>
        </w:rPr>
        <w:t>.</w:t>
      </w:r>
      <w:r>
        <w:rPr>
          <w:rFonts w:cstheme="minorHAnsi"/>
          <w:bCs/>
          <w:sz w:val="24"/>
          <w:szCs w:val="24"/>
        </w:rPr>
        <w:t xml:space="preserve"> </w:t>
      </w:r>
      <w:r w:rsidR="005A53DB" w:rsidRPr="00AE6DF5">
        <w:rPr>
          <w:rFonts w:cstheme="minorHAnsi"/>
          <w:bCs/>
          <w:sz w:val="24"/>
          <w:szCs w:val="24"/>
          <w:lang w:val="sq-AL"/>
        </w:rPr>
        <w:t>Vizioni i ketij projekti është një Kosovë ku burrat dhe gratë romë, ashkali dhe egjiptianë kanë një vend pune të denjitetshem si në sektorin publik ashtu edhe në atë privat, duke punuar me dinjitet për të siguruar te ardhura per familjet e tyre, kanë qasje dhe përdorin infrastrukturën publike cilësore dhe ku shërbimet janë të disponueshme dhe të casshme në nivel lokal; një Kosovë ku si rezultatet shëndetësore ashtu edhe jetëgjatësia e pjesetareve te komuniteteve janë duke u përmirësuar; dhe, një Kosovë ku gratë rome, ashkali</w:t>
      </w:r>
      <w:r w:rsidR="008032F1">
        <w:rPr>
          <w:rFonts w:cstheme="minorHAnsi"/>
          <w:bCs/>
          <w:sz w:val="24"/>
          <w:szCs w:val="24"/>
          <w:lang w:val="sq-AL"/>
        </w:rPr>
        <w:t>ke</w:t>
      </w:r>
      <w:r w:rsidR="005A53DB" w:rsidRPr="00AE6DF5">
        <w:rPr>
          <w:rFonts w:cstheme="minorHAnsi"/>
          <w:bCs/>
          <w:sz w:val="24"/>
          <w:szCs w:val="24"/>
          <w:lang w:val="sq-AL"/>
        </w:rPr>
        <w:t xml:space="preserve"> dhe egjiptiane janë më pak të shtypura dhe të nën-përfaqësuara në arsim dhe punësim dhe në sferat e tjera të jetës</w:t>
      </w:r>
      <w:r w:rsidR="008032F1">
        <w:rPr>
          <w:rFonts w:cstheme="minorHAnsi"/>
          <w:bCs/>
          <w:sz w:val="24"/>
          <w:szCs w:val="24"/>
          <w:lang w:val="sq-AL"/>
        </w:rPr>
        <w:t xml:space="preserve"> të</w:t>
      </w:r>
      <w:r w:rsidR="005A53DB" w:rsidRPr="00AE6DF5">
        <w:rPr>
          <w:rFonts w:cstheme="minorHAnsi"/>
          <w:bCs/>
          <w:sz w:val="24"/>
          <w:szCs w:val="24"/>
          <w:lang w:val="sq-AL"/>
        </w:rPr>
        <w:t xml:space="preserve"> j</w:t>
      </w:r>
      <w:r w:rsidR="008032F1">
        <w:rPr>
          <w:rFonts w:cstheme="minorHAnsi"/>
          <w:bCs/>
          <w:sz w:val="24"/>
          <w:szCs w:val="24"/>
          <w:lang w:val="sq-AL"/>
        </w:rPr>
        <w:t>e</w:t>
      </w:r>
      <w:r w:rsidR="005A53DB" w:rsidRPr="00AE6DF5">
        <w:rPr>
          <w:rFonts w:cstheme="minorHAnsi"/>
          <w:bCs/>
          <w:sz w:val="24"/>
          <w:szCs w:val="24"/>
          <w:lang w:val="sq-AL"/>
        </w:rPr>
        <w:t>në më të fuqizuara.</w:t>
      </w:r>
    </w:p>
    <w:bookmarkEnd w:id="1"/>
    <w:p w14:paraId="06128FD8" w14:textId="77777777" w:rsidR="00EB5311" w:rsidRPr="00AE6DF5" w:rsidRDefault="00EB5311" w:rsidP="009D2DA7">
      <w:pPr>
        <w:pStyle w:val="ListParagraph"/>
        <w:spacing w:line="276" w:lineRule="auto"/>
        <w:ind w:left="450"/>
        <w:jc w:val="both"/>
        <w:rPr>
          <w:rFonts w:cstheme="minorHAnsi"/>
          <w:bCs/>
          <w:sz w:val="24"/>
          <w:szCs w:val="24"/>
          <w:lang w:val="sq-AL"/>
        </w:rPr>
      </w:pPr>
    </w:p>
    <w:p w14:paraId="0B099669" w14:textId="55F223CC" w:rsidR="00DC5275" w:rsidRPr="008032F1" w:rsidRDefault="00E22E07" w:rsidP="009D2DA7">
      <w:pPr>
        <w:pStyle w:val="ListParagraph"/>
        <w:numPr>
          <w:ilvl w:val="0"/>
          <w:numId w:val="1"/>
        </w:numPr>
        <w:spacing w:line="276" w:lineRule="auto"/>
        <w:jc w:val="both"/>
        <w:rPr>
          <w:rFonts w:cstheme="minorHAnsi"/>
          <w:bCs/>
          <w:sz w:val="24"/>
          <w:szCs w:val="24"/>
          <w:lang w:val="sq-AL"/>
        </w:rPr>
      </w:pPr>
      <w:r w:rsidRPr="00AE6DF5">
        <w:rPr>
          <w:rFonts w:cstheme="minorHAnsi"/>
          <w:b/>
          <w:sz w:val="24"/>
          <w:szCs w:val="24"/>
          <w:lang w:val="sq-AL"/>
        </w:rPr>
        <w:t xml:space="preserve">Arsyetimi i thirrjes: </w:t>
      </w:r>
    </w:p>
    <w:p w14:paraId="45542B57" w14:textId="336744B8" w:rsidR="008032F1" w:rsidRPr="008032F1" w:rsidRDefault="008032F1" w:rsidP="00BF603D">
      <w:pPr>
        <w:spacing w:line="276" w:lineRule="auto"/>
        <w:ind w:left="270"/>
        <w:jc w:val="both"/>
        <w:rPr>
          <w:rFonts w:cstheme="minorHAnsi"/>
          <w:bCs/>
          <w:sz w:val="24"/>
          <w:szCs w:val="24"/>
          <w:lang w:val="sq-AL"/>
        </w:rPr>
      </w:pPr>
      <w:r w:rsidRPr="00AE6DF5">
        <w:rPr>
          <w:rFonts w:cstheme="minorHAnsi"/>
          <w:bCs/>
          <w:sz w:val="24"/>
          <w:szCs w:val="24"/>
          <w:lang w:val="sq-AL"/>
        </w:rPr>
        <w:t xml:space="preserve">Duke i pasur te njohura problemet dhe sfidat me të cilat ballafaqohen qytetarët e komuniteteve në Kosove, si dhe duke i vërejtur mundësitë të cilat nuk po ju ofrohen nga institucionet përkatese Organizata Zeri i Romëve, Ashkalinjve dhe Egjiptianve shtrinë fushëveprimin e sajë në programe të ndryshme të cilat prekin objektivat kyçe për integrimin dhe barazinë e komuniteteve me të gjithë qytetarët e tjerër. Duke u nisur nga këto mangësi kyçe ose më mire të themi elementare të cilat duhet ti ofrohen të gjithë qytetarëve në menyrë </w:t>
      </w:r>
      <w:r w:rsidRPr="00AE6DF5">
        <w:rPr>
          <w:rFonts w:cstheme="minorHAnsi"/>
          <w:bCs/>
          <w:sz w:val="24"/>
          <w:szCs w:val="24"/>
          <w:lang w:val="sq-AL"/>
        </w:rPr>
        <w:lastRenderedPageBreak/>
        <w:t>të barabartë Organizata Zeri i Romëve, Ashkalinjve dhe Egjitptianve operon me Programin e Edukimit, Punësimit, Banimit, Fuqizimin e Gruas, Antigjipsizmin si dhe ndikimin në Politikat e v</w:t>
      </w:r>
      <w:r w:rsidR="00BF603D">
        <w:rPr>
          <w:rFonts w:cstheme="minorHAnsi"/>
          <w:bCs/>
          <w:sz w:val="24"/>
          <w:szCs w:val="24"/>
          <w:lang w:val="sq-AL"/>
        </w:rPr>
        <w:t>e</w:t>
      </w:r>
      <w:r w:rsidRPr="00AE6DF5">
        <w:rPr>
          <w:rFonts w:cstheme="minorHAnsi"/>
          <w:bCs/>
          <w:sz w:val="24"/>
          <w:szCs w:val="24"/>
          <w:lang w:val="sq-AL"/>
        </w:rPr>
        <w:t>ndit, me shpresën se do të arrijë të integrojë dhe ofrojë kushte më të mira për komunitetet</w:t>
      </w:r>
      <w:r>
        <w:rPr>
          <w:rFonts w:cstheme="minorHAnsi"/>
          <w:bCs/>
          <w:sz w:val="24"/>
          <w:szCs w:val="24"/>
          <w:lang w:val="sq-AL"/>
        </w:rPr>
        <w:t>.</w:t>
      </w:r>
    </w:p>
    <w:p w14:paraId="6388F637" w14:textId="619BE4F0" w:rsidR="006C28FB" w:rsidRDefault="00BF603D" w:rsidP="00BF603D">
      <w:pPr>
        <w:pStyle w:val="ListParagraph"/>
        <w:spacing w:line="276" w:lineRule="auto"/>
        <w:ind w:left="270"/>
        <w:jc w:val="both"/>
        <w:rPr>
          <w:rFonts w:cstheme="minorHAnsi"/>
          <w:bCs/>
          <w:sz w:val="24"/>
          <w:szCs w:val="24"/>
        </w:rPr>
      </w:pPr>
      <w:r w:rsidRPr="00BF603D">
        <w:rPr>
          <w:rFonts w:cstheme="minorHAnsi"/>
          <w:bCs/>
          <w:sz w:val="24"/>
          <w:szCs w:val="24"/>
        </w:rPr>
        <w:t xml:space="preserve">Ne po </w:t>
      </w:r>
      <w:proofErr w:type="spellStart"/>
      <w:r w:rsidRPr="00BF603D">
        <w:rPr>
          <w:rFonts w:cstheme="minorHAnsi"/>
          <w:bCs/>
          <w:sz w:val="24"/>
          <w:szCs w:val="24"/>
        </w:rPr>
        <w:t>kërkojmë</w:t>
      </w:r>
      <w:proofErr w:type="spellEnd"/>
      <w:r w:rsidRPr="00BF603D">
        <w:rPr>
          <w:rFonts w:cstheme="minorHAnsi"/>
          <w:bCs/>
          <w:sz w:val="24"/>
          <w:szCs w:val="24"/>
        </w:rPr>
        <w:t xml:space="preserve"> </w:t>
      </w:r>
      <w:proofErr w:type="spellStart"/>
      <w:r w:rsidRPr="00BF603D">
        <w:rPr>
          <w:rFonts w:cstheme="minorHAnsi"/>
          <w:bCs/>
          <w:sz w:val="24"/>
          <w:szCs w:val="24"/>
        </w:rPr>
        <w:t>të</w:t>
      </w:r>
      <w:proofErr w:type="spellEnd"/>
      <w:r w:rsidRPr="00BF603D">
        <w:rPr>
          <w:rFonts w:cstheme="minorHAnsi"/>
          <w:bCs/>
          <w:sz w:val="24"/>
          <w:szCs w:val="24"/>
        </w:rPr>
        <w:t xml:space="preserve"> </w:t>
      </w:r>
      <w:proofErr w:type="spellStart"/>
      <w:r w:rsidRPr="00BF603D">
        <w:rPr>
          <w:rFonts w:cstheme="minorHAnsi"/>
          <w:bCs/>
          <w:sz w:val="24"/>
          <w:szCs w:val="24"/>
        </w:rPr>
        <w:t>bashkëpunojmë</w:t>
      </w:r>
      <w:proofErr w:type="spellEnd"/>
      <w:r w:rsidRPr="00BF603D">
        <w:rPr>
          <w:rFonts w:cstheme="minorHAnsi"/>
          <w:bCs/>
          <w:sz w:val="24"/>
          <w:szCs w:val="24"/>
        </w:rPr>
        <w:t xml:space="preserve"> me </w:t>
      </w:r>
      <w:proofErr w:type="spellStart"/>
      <w:r w:rsidRPr="00BF603D">
        <w:rPr>
          <w:rFonts w:cstheme="minorHAnsi"/>
          <w:bCs/>
          <w:sz w:val="24"/>
          <w:szCs w:val="24"/>
        </w:rPr>
        <w:t>hotele</w:t>
      </w:r>
      <w:proofErr w:type="spellEnd"/>
      <w:r w:rsidRPr="00BF603D">
        <w:rPr>
          <w:rFonts w:cstheme="minorHAnsi"/>
          <w:bCs/>
          <w:sz w:val="24"/>
          <w:szCs w:val="24"/>
        </w:rPr>
        <w:t xml:space="preserve"> </w:t>
      </w:r>
      <w:proofErr w:type="spellStart"/>
      <w:r w:rsidRPr="00BF603D">
        <w:rPr>
          <w:rFonts w:cstheme="minorHAnsi"/>
          <w:bCs/>
          <w:sz w:val="24"/>
          <w:szCs w:val="24"/>
        </w:rPr>
        <w:t>për</w:t>
      </w:r>
      <w:proofErr w:type="spellEnd"/>
      <w:r w:rsidRPr="00BF603D">
        <w:rPr>
          <w:rFonts w:cstheme="minorHAnsi"/>
          <w:bCs/>
          <w:sz w:val="24"/>
          <w:szCs w:val="24"/>
        </w:rPr>
        <w:t xml:space="preserve"> </w:t>
      </w:r>
      <w:proofErr w:type="spellStart"/>
      <w:r w:rsidRPr="00BF603D">
        <w:rPr>
          <w:rFonts w:cstheme="minorHAnsi"/>
          <w:bCs/>
          <w:sz w:val="24"/>
          <w:szCs w:val="24"/>
        </w:rPr>
        <w:t>të</w:t>
      </w:r>
      <w:proofErr w:type="spellEnd"/>
      <w:r w:rsidRPr="00BF603D">
        <w:rPr>
          <w:rFonts w:cstheme="minorHAnsi"/>
          <w:bCs/>
          <w:sz w:val="24"/>
          <w:szCs w:val="24"/>
        </w:rPr>
        <w:t xml:space="preserve"> </w:t>
      </w:r>
      <w:proofErr w:type="spellStart"/>
      <w:r w:rsidRPr="00BF603D">
        <w:rPr>
          <w:rFonts w:cstheme="minorHAnsi"/>
          <w:bCs/>
          <w:sz w:val="24"/>
          <w:szCs w:val="24"/>
        </w:rPr>
        <w:t>ofruar</w:t>
      </w:r>
      <w:proofErr w:type="spellEnd"/>
      <w:r w:rsidRPr="00BF603D">
        <w:rPr>
          <w:rFonts w:cstheme="minorHAnsi"/>
          <w:bCs/>
          <w:sz w:val="24"/>
          <w:szCs w:val="24"/>
        </w:rPr>
        <w:t xml:space="preserve"> zona </w:t>
      </w:r>
      <w:proofErr w:type="spellStart"/>
      <w:r w:rsidRPr="00BF603D">
        <w:rPr>
          <w:rFonts w:cstheme="minorHAnsi"/>
          <w:bCs/>
          <w:sz w:val="24"/>
          <w:szCs w:val="24"/>
        </w:rPr>
        <w:t>trajnimi</w:t>
      </w:r>
      <w:proofErr w:type="spellEnd"/>
      <w:r w:rsidRPr="00BF603D">
        <w:rPr>
          <w:rFonts w:cstheme="minorHAnsi"/>
          <w:bCs/>
          <w:sz w:val="24"/>
          <w:szCs w:val="24"/>
        </w:rPr>
        <w:t xml:space="preserve"> </w:t>
      </w:r>
      <w:proofErr w:type="spellStart"/>
      <w:r w:rsidRPr="00BF603D">
        <w:rPr>
          <w:rFonts w:cstheme="minorHAnsi"/>
          <w:bCs/>
          <w:sz w:val="24"/>
          <w:szCs w:val="24"/>
        </w:rPr>
        <w:t>për</w:t>
      </w:r>
      <w:proofErr w:type="spellEnd"/>
      <w:r w:rsidRPr="00BF603D">
        <w:rPr>
          <w:rFonts w:cstheme="minorHAnsi"/>
          <w:bCs/>
          <w:sz w:val="24"/>
          <w:szCs w:val="24"/>
        </w:rPr>
        <w:t xml:space="preserve"> </w:t>
      </w:r>
      <w:proofErr w:type="spellStart"/>
      <w:r w:rsidRPr="00BF603D">
        <w:rPr>
          <w:rFonts w:cstheme="minorHAnsi"/>
          <w:bCs/>
          <w:sz w:val="24"/>
          <w:szCs w:val="24"/>
        </w:rPr>
        <w:t>programet</w:t>
      </w:r>
      <w:proofErr w:type="spellEnd"/>
      <w:r w:rsidRPr="00BF603D">
        <w:rPr>
          <w:rFonts w:cstheme="minorHAnsi"/>
          <w:bCs/>
          <w:sz w:val="24"/>
          <w:szCs w:val="24"/>
        </w:rPr>
        <w:t xml:space="preserve"> </w:t>
      </w:r>
      <w:proofErr w:type="spellStart"/>
      <w:r w:rsidRPr="00BF603D">
        <w:rPr>
          <w:rFonts w:cstheme="minorHAnsi"/>
          <w:bCs/>
          <w:sz w:val="24"/>
          <w:szCs w:val="24"/>
        </w:rPr>
        <w:t>tona</w:t>
      </w:r>
      <w:proofErr w:type="spellEnd"/>
      <w:r w:rsidRPr="00BF603D">
        <w:rPr>
          <w:rFonts w:cstheme="minorHAnsi"/>
          <w:bCs/>
          <w:sz w:val="24"/>
          <w:szCs w:val="24"/>
        </w:rPr>
        <w:t xml:space="preserve">.  </w:t>
      </w:r>
      <w:proofErr w:type="spellStart"/>
      <w:r w:rsidR="001421A7">
        <w:rPr>
          <w:rFonts w:cstheme="minorHAnsi"/>
          <w:bCs/>
          <w:sz w:val="24"/>
          <w:szCs w:val="24"/>
        </w:rPr>
        <w:t>H</w:t>
      </w:r>
      <w:r w:rsidRPr="00BF603D">
        <w:rPr>
          <w:rFonts w:cstheme="minorHAnsi"/>
          <w:bCs/>
          <w:sz w:val="24"/>
          <w:szCs w:val="24"/>
        </w:rPr>
        <w:t>otelet</w:t>
      </w:r>
      <w:proofErr w:type="spellEnd"/>
      <w:r w:rsidRPr="00BF603D">
        <w:rPr>
          <w:rFonts w:cstheme="minorHAnsi"/>
          <w:bCs/>
          <w:sz w:val="24"/>
          <w:szCs w:val="24"/>
        </w:rPr>
        <w:t xml:space="preserve"> </w:t>
      </w:r>
      <w:proofErr w:type="spellStart"/>
      <w:r w:rsidR="001421A7">
        <w:rPr>
          <w:rFonts w:cstheme="minorHAnsi"/>
          <w:bCs/>
          <w:sz w:val="24"/>
          <w:szCs w:val="24"/>
        </w:rPr>
        <w:t>duhet</w:t>
      </w:r>
      <w:proofErr w:type="spellEnd"/>
      <w:r w:rsidRPr="00BF603D">
        <w:rPr>
          <w:rFonts w:cstheme="minorHAnsi"/>
          <w:bCs/>
          <w:sz w:val="24"/>
          <w:szCs w:val="24"/>
        </w:rPr>
        <w:t xml:space="preserve"> </w:t>
      </w:r>
      <w:proofErr w:type="spellStart"/>
      <w:r w:rsidRPr="00BF603D">
        <w:rPr>
          <w:rFonts w:cstheme="minorHAnsi"/>
          <w:bCs/>
          <w:sz w:val="24"/>
          <w:szCs w:val="24"/>
        </w:rPr>
        <w:t>të</w:t>
      </w:r>
      <w:proofErr w:type="spellEnd"/>
      <w:r w:rsidRPr="00BF603D">
        <w:rPr>
          <w:rFonts w:cstheme="minorHAnsi"/>
          <w:bCs/>
          <w:sz w:val="24"/>
          <w:szCs w:val="24"/>
        </w:rPr>
        <w:t xml:space="preserve"> </w:t>
      </w:r>
      <w:proofErr w:type="spellStart"/>
      <w:r w:rsidRPr="00BF603D">
        <w:rPr>
          <w:rFonts w:cstheme="minorHAnsi"/>
          <w:bCs/>
          <w:sz w:val="24"/>
          <w:szCs w:val="24"/>
        </w:rPr>
        <w:t>ofrojnë</w:t>
      </w:r>
      <w:proofErr w:type="spellEnd"/>
      <w:r w:rsidRPr="00BF603D">
        <w:rPr>
          <w:rFonts w:cstheme="minorHAnsi"/>
          <w:bCs/>
          <w:sz w:val="24"/>
          <w:szCs w:val="24"/>
        </w:rPr>
        <w:t xml:space="preserve"> </w:t>
      </w:r>
      <w:proofErr w:type="spellStart"/>
      <w:r w:rsidRPr="00BF603D">
        <w:rPr>
          <w:rFonts w:cstheme="minorHAnsi"/>
          <w:bCs/>
          <w:sz w:val="24"/>
          <w:szCs w:val="24"/>
        </w:rPr>
        <w:t>një</w:t>
      </w:r>
      <w:proofErr w:type="spellEnd"/>
      <w:r w:rsidRPr="00BF603D">
        <w:rPr>
          <w:rFonts w:cstheme="minorHAnsi"/>
          <w:bCs/>
          <w:sz w:val="24"/>
          <w:szCs w:val="24"/>
        </w:rPr>
        <w:t xml:space="preserve"> </w:t>
      </w:r>
      <w:proofErr w:type="spellStart"/>
      <w:r w:rsidRPr="00BF603D">
        <w:rPr>
          <w:rFonts w:cstheme="minorHAnsi"/>
          <w:bCs/>
          <w:sz w:val="24"/>
          <w:szCs w:val="24"/>
        </w:rPr>
        <w:t>mjedis</w:t>
      </w:r>
      <w:proofErr w:type="spellEnd"/>
      <w:r w:rsidRPr="00BF603D">
        <w:rPr>
          <w:rFonts w:cstheme="minorHAnsi"/>
          <w:bCs/>
          <w:sz w:val="24"/>
          <w:szCs w:val="24"/>
        </w:rPr>
        <w:t xml:space="preserve"> ideal </w:t>
      </w:r>
      <w:proofErr w:type="spellStart"/>
      <w:r w:rsidRPr="00BF603D">
        <w:rPr>
          <w:rFonts w:cstheme="minorHAnsi"/>
          <w:bCs/>
          <w:sz w:val="24"/>
          <w:szCs w:val="24"/>
        </w:rPr>
        <w:t>për</w:t>
      </w:r>
      <w:proofErr w:type="spellEnd"/>
      <w:r w:rsidRPr="00BF603D">
        <w:rPr>
          <w:rFonts w:cstheme="minorHAnsi"/>
          <w:bCs/>
          <w:sz w:val="24"/>
          <w:szCs w:val="24"/>
        </w:rPr>
        <w:t xml:space="preserve"> </w:t>
      </w:r>
      <w:proofErr w:type="spellStart"/>
      <w:r w:rsidRPr="00BF603D">
        <w:rPr>
          <w:rFonts w:cstheme="minorHAnsi"/>
          <w:bCs/>
          <w:sz w:val="24"/>
          <w:szCs w:val="24"/>
        </w:rPr>
        <w:t>programet</w:t>
      </w:r>
      <w:proofErr w:type="spellEnd"/>
      <w:r w:rsidRPr="00BF603D">
        <w:rPr>
          <w:rFonts w:cstheme="minorHAnsi"/>
          <w:bCs/>
          <w:sz w:val="24"/>
          <w:szCs w:val="24"/>
        </w:rPr>
        <w:t xml:space="preserve"> </w:t>
      </w:r>
      <w:proofErr w:type="spellStart"/>
      <w:r w:rsidRPr="00BF603D">
        <w:rPr>
          <w:rFonts w:cstheme="minorHAnsi"/>
          <w:bCs/>
          <w:sz w:val="24"/>
          <w:szCs w:val="24"/>
        </w:rPr>
        <w:t>tona</w:t>
      </w:r>
      <w:proofErr w:type="spellEnd"/>
      <w:r w:rsidRPr="00BF603D">
        <w:rPr>
          <w:rFonts w:cstheme="minorHAnsi"/>
          <w:bCs/>
          <w:sz w:val="24"/>
          <w:szCs w:val="24"/>
        </w:rPr>
        <w:t xml:space="preserve"> </w:t>
      </w:r>
      <w:proofErr w:type="spellStart"/>
      <w:r w:rsidRPr="00BF603D">
        <w:rPr>
          <w:rFonts w:cstheme="minorHAnsi"/>
          <w:bCs/>
          <w:sz w:val="24"/>
          <w:szCs w:val="24"/>
        </w:rPr>
        <w:t>të</w:t>
      </w:r>
      <w:proofErr w:type="spellEnd"/>
      <w:r w:rsidRPr="00BF603D">
        <w:rPr>
          <w:rFonts w:cstheme="minorHAnsi"/>
          <w:bCs/>
          <w:sz w:val="24"/>
          <w:szCs w:val="24"/>
        </w:rPr>
        <w:t xml:space="preserve"> </w:t>
      </w:r>
      <w:proofErr w:type="spellStart"/>
      <w:r w:rsidRPr="00BF603D">
        <w:rPr>
          <w:rFonts w:cstheme="minorHAnsi"/>
          <w:bCs/>
          <w:sz w:val="24"/>
          <w:szCs w:val="24"/>
        </w:rPr>
        <w:t>trajnimit</w:t>
      </w:r>
      <w:proofErr w:type="spellEnd"/>
      <w:r w:rsidRPr="00BF603D">
        <w:rPr>
          <w:rFonts w:cstheme="minorHAnsi"/>
          <w:bCs/>
          <w:sz w:val="24"/>
          <w:szCs w:val="24"/>
        </w:rPr>
        <w:t xml:space="preserve"> </w:t>
      </w:r>
      <w:proofErr w:type="spellStart"/>
      <w:r w:rsidRPr="00BF603D">
        <w:rPr>
          <w:rFonts w:cstheme="minorHAnsi"/>
          <w:bCs/>
          <w:sz w:val="24"/>
          <w:szCs w:val="24"/>
        </w:rPr>
        <w:t>dhe</w:t>
      </w:r>
      <w:proofErr w:type="spellEnd"/>
      <w:r w:rsidRPr="00BF603D">
        <w:rPr>
          <w:rFonts w:cstheme="minorHAnsi"/>
          <w:bCs/>
          <w:sz w:val="24"/>
          <w:szCs w:val="24"/>
        </w:rPr>
        <w:t xml:space="preserve"> ne po </w:t>
      </w:r>
      <w:proofErr w:type="spellStart"/>
      <w:r w:rsidRPr="00BF603D">
        <w:rPr>
          <w:rFonts w:cstheme="minorHAnsi"/>
          <w:bCs/>
          <w:sz w:val="24"/>
          <w:szCs w:val="24"/>
        </w:rPr>
        <w:t>kërkojmë</w:t>
      </w:r>
      <w:proofErr w:type="spellEnd"/>
      <w:r w:rsidRPr="00BF603D">
        <w:rPr>
          <w:rFonts w:cstheme="minorHAnsi"/>
          <w:bCs/>
          <w:sz w:val="24"/>
          <w:szCs w:val="24"/>
        </w:rPr>
        <w:t xml:space="preserve"> </w:t>
      </w:r>
      <w:proofErr w:type="spellStart"/>
      <w:r w:rsidRPr="00BF603D">
        <w:rPr>
          <w:rFonts w:cstheme="minorHAnsi"/>
          <w:bCs/>
          <w:sz w:val="24"/>
          <w:szCs w:val="24"/>
        </w:rPr>
        <w:t>hotele</w:t>
      </w:r>
      <w:proofErr w:type="spellEnd"/>
      <w:r w:rsidRPr="00BF603D">
        <w:rPr>
          <w:rFonts w:cstheme="minorHAnsi"/>
          <w:bCs/>
          <w:sz w:val="24"/>
          <w:szCs w:val="24"/>
        </w:rPr>
        <w:t xml:space="preserve"> </w:t>
      </w:r>
      <w:proofErr w:type="spellStart"/>
      <w:r w:rsidR="001421A7">
        <w:rPr>
          <w:rFonts w:cstheme="minorHAnsi"/>
          <w:bCs/>
          <w:sz w:val="24"/>
          <w:szCs w:val="24"/>
        </w:rPr>
        <w:t>të</w:t>
      </w:r>
      <w:proofErr w:type="spellEnd"/>
      <w:r w:rsidR="001421A7">
        <w:rPr>
          <w:rFonts w:cstheme="minorHAnsi"/>
          <w:bCs/>
          <w:sz w:val="24"/>
          <w:szCs w:val="24"/>
        </w:rPr>
        <w:t xml:space="preserve"> </w:t>
      </w:r>
      <w:proofErr w:type="spellStart"/>
      <w:r w:rsidR="001421A7">
        <w:rPr>
          <w:rFonts w:cstheme="minorHAnsi"/>
          <w:bCs/>
          <w:sz w:val="24"/>
          <w:szCs w:val="24"/>
        </w:rPr>
        <w:t>cilët</w:t>
      </w:r>
      <w:proofErr w:type="spellEnd"/>
      <w:r w:rsidR="001421A7">
        <w:rPr>
          <w:rFonts w:cstheme="minorHAnsi"/>
          <w:bCs/>
          <w:sz w:val="24"/>
          <w:szCs w:val="24"/>
        </w:rPr>
        <w:t xml:space="preserve"> e </w:t>
      </w:r>
      <w:proofErr w:type="spellStart"/>
      <w:r w:rsidR="001421A7">
        <w:rPr>
          <w:rFonts w:cstheme="minorHAnsi"/>
          <w:bCs/>
          <w:sz w:val="24"/>
          <w:szCs w:val="24"/>
        </w:rPr>
        <w:t>kuptojnë</w:t>
      </w:r>
      <w:proofErr w:type="spellEnd"/>
      <w:r w:rsidR="001421A7">
        <w:rPr>
          <w:rFonts w:cstheme="minorHAnsi"/>
          <w:bCs/>
          <w:sz w:val="24"/>
          <w:szCs w:val="24"/>
        </w:rPr>
        <w:t xml:space="preserve"> </w:t>
      </w:r>
      <w:proofErr w:type="spellStart"/>
      <w:r w:rsidRPr="00BF603D">
        <w:rPr>
          <w:rFonts w:cstheme="minorHAnsi"/>
          <w:bCs/>
          <w:sz w:val="24"/>
          <w:szCs w:val="24"/>
        </w:rPr>
        <w:t>vizionin</w:t>
      </w:r>
      <w:proofErr w:type="spellEnd"/>
      <w:r w:rsidRPr="00BF603D">
        <w:rPr>
          <w:rFonts w:cstheme="minorHAnsi"/>
          <w:bCs/>
          <w:sz w:val="24"/>
          <w:szCs w:val="24"/>
        </w:rPr>
        <w:t xml:space="preserve"> </w:t>
      </w:r>
      <w:proofErr w:type="spellStart"/>
      <w:r w:rsidRPr="00BF603D">
        <w:rPr>
          <w:rFonts w:cstheme="minorHAnsi"/>
          <w:bCs/>
          <w:sz w:val="24"/>
          <w:szCs w:val="24"/>
        </w:rPr>
        <w:t>dhe</w:t>
      </w:r>
      <w:proofErr w:type="spellEnd"/>
      <w:r w:rsidRPr="00BF603D">
        <w:rPr>
          <w:rFonts w:cstheme="minorHAnsi"/>
          <w:bCs/>
          <w:sz w:val="24"/>
          <w:szCs w:val="24"/>
        </w:rPr>
        <w:t xml:space="preserve"> </w:t>
      </w:r>
      <w:proofErr w:type="spellStart"/>
      <w:r w:rsidRPr="00BF603D">
        <w:rPr>
          <w:rFonts w:cstheme="minorHAnsi"/>
          <w:bCs/>
          <w:sz w:val="24"/>
          <w:szCs w:val="24"/>
        </w:rPr>
        <w:t>vlerat</w:t>
      </w:r>
      <w:proofErr w:type="spellEnd"/>
      <w:r w:rsidRPr="00BF603D">
        <w:rPr>
          <w:rFonts w:cstheme="minorHAnsi"/>
          <w:bCs/>
          <w:sz w:val="24"/>
          <w:szCs w:val="24"/>
        </w:rPr>
        <w:t xml:space="preserve"> </w:t>
      </w:r>
      <w:proofErr w:type="spellStart"/>
      <w:r w:rsidRPr="00BF603D">
        <w:rPr>
          <w:rFonts w:cstheme="minorHAnsi"/>
          <w:bCs/>
          <w:sz w:val="24"/>
          <w:szCs w:val="24"/>
        </w:rPr>
        <w:t>tona</w:t>
      </w:r>
      <w:proofErr w:type="spellEnd"/>
      <w:r w:rsidRPr="00BF603D">
        <w:rPr>
          <w:rFonts w:cstheme="minorHAnsi"/>
          <w:bCs/>
          <w:sz w:val="24"/>
          <w:szCs w:val="24"/>
        </w:rPr>
        <w:t xml:space="preserve">. </w:t>
      </w:r>
      <w:proofErr w:type="spellStart"/>
      <w:r w:rsidRPr="00BF603D">
        <w:rPr>
          <w:rFonts w:cstheme="minorHAnsi"/>
          <w:bCs/>
          <w:sz w:val="24"/>
          <w:szCs w:val="24"/>
        </w:rPr>
        <w:t>Qëllimi</w:t>
      </w:r>
      <w:proofErr w:type="spellEnd"/>
      <w:r w:rsidRPr="00BF603D">
        <w:rPr>
          <w:rFonts w:cstheme="minorHAnsi"/>
          <w:bCs/>
          <w:sz w:val="24"/>
          <w:szCs w:val="24"/>
        </w:rPr>
        <w:t xml:space="preserve"> </w:t>
      </w:r>
      <w:proofErr w:type="spellStart"/>
      <w:r w:rsidRPr="00BF603D">
        <w:rPr>
          <w:rFonts w:cstheme="minorHAnsi"/>
          <w:bCs/>
          <w:sz w:val="24"/>
          <w:szCs w:val="24"/>
        </w:rPr>
        <w:t>ynë</w:t>
      </w:r>
      <w:proofErr w:type="spellEnd"/>
      <w:r w:rsidRPr="00BF603D">
        <w:rPr>
          <w:rFonts w:cstheme="minorHAnsi"/>
          <w:bCs/>
          <w:sz w:val="24"/>
          <w:szCs w:val="24"/>
        </w:rPr>
        <w:t xml:space="preserve"> </w:t>
      </w:r>
      <w:proofErr w:type="spellStart"/>
      <w:r w:rsidRPr="00BF603D">
        <w:rPr>
          <w:rFonts w:cstheme="minorHAnsi"/>
          <w:bCs/>
          <w:sz w:val="24"/>
          <w:szCs w:val="24"/>
        </w:rPr>
        <w:t>është</w:t>
      </w:r>
      <w:proofErr w:type="spellEnd"/>
      <w:r w:rsidRPr="00BF603D">
        <w:rPr>
          <w:rFonts w:cstheme="minorHAnsi"/>
          <w:bCs/>
          <w:sz w:val="24"/>
          <w:szCs w:val="24"/>
        </w:rPr>
        <w:t xml:space="preserve"> </w:t>
      </w:r>
      <w:proofErr w:type="spellStart"/>
      <w:r w:rsidRPr="00BF603D">
        <w:rPr>
          <w:rFonts w:cstheme="minorHAnsi"/>
          <w:bCs/>
          <w:sz w:val="24"/>
          <w:szCs w:val="24"/>
        </w:rPr>
        <w:t>t'u</w:t>
      </w:r>
      <w:proofErr w:type="spellEnd"/>
      <w:r w:rsidRPr="00BF603D">
        <w:rPr>
          <w:rFonts w:cstheme="minorHAnsi"/>
          <w:bCs/>
          <w:sz w:val="24"/>
          <w:szCs w:val="24"/>
        </w:rPr>
        <w:t xml:space="preserve"> </w:t>
      </w:r>
      <w:proofErr w:type="spellStart"/>
      <w:r w:rsidRPr="00BF603D">
        <w:rPr>
          <w:rFonts w:cstheme="minorHAnsi"/>
          <w:bCs/>
          <w:sz w:val="24"/>
          <w:szCs w:val="24"/>
        </w:rPr>
        <w:t>ofrojmë</w:t>
      </w:r>
      <w:proofErr w:type="spellEnd"/>
      <w:r w:rsidRPr="00BF603D">
        <w:rPr>
          <w:rFonts w:cstheme="minorHAnsi"/>
          <w:bCs/>
          <w:sz w:val="24"/>
          <w:szCs w:val="24"/>
        </w:rPr>
        <w:t xml:space="preserve"> </w:t>
      </w:r>
      <w:proofErr w:type="spellStart"/>
      <w:r w:rsidRPr="00BF603D">
        <w:rPr>
          <w:rFonts w:cstheme="minorHAnsi"/>
          <w:bCs/>
          <w:sz w:val="24"/>
          <w:szCs w:val="24"/>
        </w:rPr>
        <w:t>pjesëmarrësve</w:t>
      </w:r>
      <w:proofErr w:type="spellEnd"/>
      <w:r w:rsidRPr="00BF603D">
        <w:rPr>
          <w:rFonts w:cstheme="minorHAnsi"/>
          <w:bCs/>
          <w:sz w:val="24"/>
          <w:szCs w:val="24"/>
        </w:rPr>
        <w:t xml:space="preserve"> </w:t>
      </w:r>
      <w:proofErr w:type="spellStart"/>
      <w:r w:rsidRPr="00BF603D">
        <w:rPr>
          <w:rFonts w:cstheme="minorHAnsi"/>
          <w:bCs/>
          <w:sz w:val="24"/>
          <w:szCs w:val="24"/>
        </w:rPr>
        <w:t>tanë</w:t>
      </w:r>
      <w:proofErr w:type="spellEnd"/>
      <w:r w:rsidRPr="00BF603D">
        <w:rPr>
          <w:rFonts w:cstheme="minorHAnsi"/>
          <w:bCs/>
          <w:sz w:val="24"/>
          <w:szCs w:val="24"/>
        </w:rPr>
        <w:t xml:space="preserve"> </w:t>
      </w:r>
      <w:proofErr w:type="spellStart"/>
      <w:r w:rsidRPr="00BF603D">
        <w:rPr>
          <w:rFonts w:cstheme="minorHAnsi"/>
          <w:bCs/>
          <w:sz w:val="24"/>
          <w:szCs w:val="24"/>
        </w:rPr>
        <w:t>një</w:t>
      </w:r>
      <w:proofErr w:type="spellEnd"/>
      <w:r w:rsidRPr="00BF603D">
        <w:rPr>
          <w:rFonts w:cstheme="minorHAnsi"/>
          <w:bCs/>
          <w:sz w:val="24"/>
          <w:szCs w:val="24"/>
        </w:rPr>
        <w:t xml:space="preserve"> </w:t>
      </w:r>
      <w:proofErr w:type="spellStart"/>
      <w:r w:rsidRPr="00BF603D">
        <w:rPr>
          <w:rFonts w:cstheme="minorHAnsi"/>
          <w:bCs/>
          <w:sz w:val="24"/>
          <w:szCs w:val="24"/>
        </w:rPr>
        <w:t>mjedis</w:t>
      </w:r>
      <w:proofErr w:type="spellEnd"/>
      <w:r w:rsidRPr="00BF603D">
        <w:rPr>
          <w:rFonts w:cstheme="minorHAnsi"/>
          <w:bCs/>
          <w:sz w:val="24"/>
          <w:szCs w:val="24"/>
        </w:rPr>
        <w:t xml:space="preserve"> </w:t>
      </w:r>
      <w:proofErr w:type="spellStart"/>
      <w:r w:rsidRPr="00BF603D">
        <w:rPr>
          <w:rFonts w:cstheme="minorHAnsi"/>
          <w:bCs/>
          <w:sz w:val="24"/>
          <w:szCs w:val="24"/>
        </w:rPr>
        <w:t>të</w:t>
      </w:r>
      <w:proofErr w:type="spellEnd"/>
      <w:r w:rsidRPr="00BF603D">
        <w:rPr>
          <w:rFonts w:cstheme="minorHAnsi"/>
          <w:bCs/>
          <w:sz w:val="24"/>
          <w:szCs w:val="24"/>
        </w:rPr>
        <w:t xml:space="preserve"> </w:t>
      </w:r>
      <w:proofErr w:type="spellStart"/>
      <w:r w:rsidRPr="00BF603D">
        <w:rPr>
          <w:rFonts w:cstheme="minorHAnsi"/>
          <w:bCs/>
          <w:sz w:val="24"/>
          <w:szCs w:val="24"/>
        </w:rPr>
        <w:t>rehatshëm</w:t>
      </w:r>
      <w:proofErr w:type="spellEnd"/>
      <w:r w:rsidRPr="00BF603D">
        <w:rPr>
          <w:rFonts w:cstheme="minorHAnsi"/>
          <w:bCs/>
          <w:sz w:val="24"/>
          <w:szCs w:val="24"/>
        </w:rPr>
        <w:t xml:space="preserve"> </w:t>
      </w:r>
      <w:proofErr w:type="spellStart"/>
      <w:r w:rsidRPr="00BF603D">
        <w:rPr>
          <w:rFonts w:cstheme="minorHAnsi"/>
          <w:bCs/>
          <w:sz w:val="24"/>
          <w:szCs w:val="24"/>
        </w:rPr>
        <w:t>dhe</w:t>
      </w:r>
      <w:proofErr w:type="spellEnd"/>
      <w:r w:rsidRPr="00BF603D">
        <w:rPr>
          <w:rFonts w:cstheme="minorHAnsi"/>
          <w:bCs/>
          <w:sz w:val="24"/>
          <w:szCs w:val="24"/>
        </w:rPr>
        <w:t xml:space="preserve"> </w:t>
      </w:r>
      <w:proofErr w:type="spellStart"/>
      <w:r w:rsidRPr="00BF603D">
        <w:rPr>
          <w:rFonts w:cstheme="minorHAnsi"/>
          <w:bCs/>
          <w:sz w:val="24"/>
          <w:szCs w:val="24"/>
        </w:rPr>
        <w:t>të</w:t>
      </w:r>
      <w:proofErr w:type="spellEnd"/>
      <w:r w:rsidRPr="00BF603D">
        <w:rPr>
          <w:rFonts w:cstheme="minorHAnsi"/>
          <w:bCs/>
          <w:sz w:val="24"/>
          <w:szCs w:val="24"/>
        </w:rPr>
        <w:t xml:space="preserve"> </w:t>
      </w:r>
      <w:proofErr w:type="spellStart"/>
      <w:r w:rsidRPr="00BF603D">
        <w:rPr>
          <w:rFonts w:cstheme="minorHAnsi"/>
          <w:bCs/>
          <w:sz w:val="24"/>
          <w:szCs w:val="24"/>
        </w:rPr>
        <w:t>favorshëm</w:t>
      </w:r>
      <w:proofErr w:type="spellEnd"/>
      <w:r w:rsidRPr="00BF603D">
        <w:rPr>
          <w:rFonts w:cstheme="minorHAnsi"/>
          <w:bCs/>
          <w:sz w:val="24"/>
          <w:szCs w:val="24"/>
        </w:rPr>
        <w:t xml:space="preserve"> </w:t>
      </w:r>
      <w:proofErr w:type="spellStart"/>
      <w:r w:rsidRPr="00BF603D">
        <w:rPr>
          <w:rFonts w:cstheme="minorHAnsi"/>
          <w:bCs/>
          <w:sz w:val="24"/>
          <w:szCs w:val="24"/>
        </w:rPr>
        <w:t>mësimi</w:t>
      </w:r>
      <w:proofErr w:type="spellEnd"/>
      <w:r w:rsidRPr="00BF603D">
        <w:rPr>
          <w:rFonts w:cstheme="minorHAnsi"/>
          <w:bCs/>
          <w:sz w:val="24"/>
          <w:szCs w:val="24"/>
        </w:rPr>
        <w:t xml:space="preserve"> </w:t>
      </w:r>
      <w:proofErr w:type="spellStart"/>
      <w:r w:rsidRPr="00BF603D">
        <w:rPr>
          <w:rFonts w:cstheme="minorHAnsi"/>
          <w:bCs/>
          <w:sz w:val="24"/>
          <w:szCs w:val="24"/>
        </w:rPr>
        <w:t>që</w:t>
      </w:r>
      <w:proofErr w:type="spellEnd"/>
      <w:r w:rsidRPr="00BF603D">
        <w:rPr>
          <w:rFonts w:cstheme="minorHAnsi"/>
          <w:bCs/>
          <w:sz w:val="24"/>
          <w:szCs w:val="24"/>
        </w:rPr>
        <w:t xml:space="preserve"> do </w:t>
      </w:r>
      <w:proofErr w:type="spellStart"/>
      <w:r w:rsidRPr="00BF603D">
        <w:rPr>
          <w:rFonts w:cstheme="minorHAnsi"/>
          <w:bCs/>
          <w:sz w:val="24"/>
          <w:szCs w:val="24"/>
        </w:rPr>
        <w:t>t'u</w:t>
      </w:r>
      <w:proofErr w:type="spellEnd"/>
      <w:r w:rsidRPr="00BF603D">
        <w:rPr>
          <w:rFonts w:cstheme="minorHAnsi"/>
          <w:bCs/>
          <w:sz w:val="24"/>
          <w:szCs w:val="24"/>
        </w:rPr>
        <w:t xml:space="preserve"> </w:t>
      </w:r>
      <w:proofErr w:type="spellStart"/>
      <w:r w:rsidRPr="00BF603D">
        <w:rPr>
          <w:rFonts w:cstheme="minorHAnsi"/>
          <w:bCs/>
          <w:sz w:val="24"/>
          <w:szCs w:val="24"/>
        </w:rPr>
        <w:t>mundësojë</w:t>
      </w:r>
      <w:proofErr w:type="spellEnd"/>
      <w:r w:rsidRPr="00BF603D">
        <w:rPr>
          <w:rFonts w:cstheme="minorHAnsi"/>
          <w:bCs/>
          <w:sz w:val="24"/>
          <w:szCs w:val="24"/>
        </w:rPr>
        <w:t xml:space="preserve"> </w:t>
      </w:r>
      <w:proofErr w:type="spellStart"/>
      <w:r w:rsidRPr="00BF603D">
        <w:rPr>
          <w:rFonts w:cstheme="minorHAnsi"/>
          <w:bCs/>
          <w:sz w:val="24"/>
          <w:szCs w:val="24"/>
        </w:rPr>
        <w:t>atyre</w:t>
      </w:r>
      <w:proofErr w:type="spellEnd"/>
      <w:r w:rsidRPr="00BF603D">
        <w:rPr>
          <w:rFonts w:cstheme="minorHAnsi"/>
          <w:bCs/>
          <w:sz w:val="24"/>
          <w:szCs w:val="24"/>
        </w:rPr>
        <w:t xml:space="preserve"> </w:t>
      </w:r>
      <w:proofErr w:type="spellStart"/>
      <w:r w:rsidRPr="00BF603D">
        <w:rPr>
          <w:rFonts w:cstheme="minorHAnsi"/>
          <w:bCs/>
          <w:sz w:val="24"/>
          <w:szCs w:val="24"/>
        </w:rPr>
        <w:t>të</w:t>
      </w:r>
      <w:proofErr w:type="spellEnd"/>
      <w:r w:rsidRPr="00BF603D">
        <w:rPr>
          <w:rFonts w:cstheme="minorHAnsi"/>
          <w:bCs/>
          <w:sz w:val="24"/>
          <w:szCs w:val="24"/>
        </w:rPr>
        <w:t xml:space="preserve"> </w:t>
      </w:r>
      <w:proofErr w:type="spellStart"/>
      <w:r w:rsidRPr="00BF603D">
        <w:rPr>
          <w:rFonts w:cstheme="minorHAnsi"/>
          <w:bCs/>
          <w:sz w:val="24"/>
          <w:szCs w:val="24"/>
        </w:rPr>
        <w:t>maksimizojnë</w:t>
      </w:r>
      <w:proofErr w:type="spellEnd"/>
      <w:r w:rsidRPr="00BF603D">
        <w:rPr>
          <w:rFonts w:cstheme="minorHAnsi"/>
          <w:bCs/>
          <w:sz w:val="24"/>
          <w:szCs w:val="24"/>
        </w:rPr>
        <w:t xml:space="preserve"> </w:t>
      </w:r>
      <w:proofErr w:type="spellStart"/>
      <w:r w:rsidRPr="00BF603D">
        <w:rPr>
          <w:rFonts w:cstheme="minorHAnsi"/>
          <w:bCs/>
          <w:sz w:val="24"/>
          <w:szCs w:val="24"/>
        </w:rPr>
        <w:t>përvojën</w:t>
      </w:r>
      <w:proofErr w:type="spellEnd"/>
      <w:r w:rsidRPr="00BF603D">
        <w:rPr>
          <w:rFonts w:cstheme="minorHAnsi"/>
          <w:bCs/>
          <w:sz w:val="24"/>
          <w:szCs w:val="24"/>
        </w:rPr>
        <w:t xml:space="preserve"> e </w:t>
      </w:r>
      <w:proofErr w:type="spellStart"/>
      <w:r w:rsidR="001421A7">
        <w:rPr>
          <w:rFonts w:cstheme="minorHAnsi"/>
          <w:bCs/>
          <w:sz w:val="24"/>
          <w:szCs w:val="24"/>
        </w:rPr>
        <w:t>tyre</w:t>
      </w:r>
      <w:proofErr w:type="spellEnd"/>
      <w:r w:rsidR="001421A7">
        <w:rPr>
          <w:rFonts w:cstheme="minorHAnsi"/>
          <w:bCs/>
          <w:sz w:val="24"/>
          <w:szCs w:val="24"/>
        </w:rPr>
        <w:t xml:space="preserve"> </w:t>
      </w:r>
      <w:proofErr w:type="spellStart"/>
      <w:r w:rsidR="001421A7">
        <w:rPr>
          <w:rFonts w:cstheme="minorHAnsi"/>
          <w:bCs/>
          <w:sz w:val="24"/>
          <w:szCs w:val="24"/>
        </w:rPr>
        <w:t>gjatë</w:t>
      </w:r>
      <w:proofErr w:type="spellEnd"/>
      <w:r w:rsidR="001421A7">
        <w:rPr>
          <w:rFonts w:cstheme="minorHAnsi"/>
          <w:bCs/>
          <w:sz w:val="24"/>
          <w:szCs w:val="24"/>
        </w:rPr>
        <w:t xml:space="preserve"> </w:t>
      </w:r>
      <w:proofErr w:type="spellStart"/>
      <w:r w:rsidR="001421A7">
        <w:rPr>
          <w:rFonts w:cstheme="minorHAnsi"/>
          <w:bCs/>
          <w:sz w:val="24"/>
          <w:szCs w:val="24"/>
        </w:rPr>
        <w:t>trajnimeve</w:t>
      </w:r>
      <w:proofErr w:type="spellEnd"/>
      <w:r w:rsidR="00CD3437">
        <w:rPr>
          <w:rFonts w:cstheme="minorHAnsi"/>
          <w:bCs/>
          <w:sz w:val="24"/>
          <w:szCs w:val="24"/>
        </w:rPr>
        <w:t>.</w:t>
      </w:r>
    </w:p>
    <w:p w14:paraId="1C834B40" w14:textId="77777777" w:rsidR="00BF603D" w:rsidRPr="00AE6DF5" w:rsidRDefault="00BF603D" w:rsidP="00BF603D">
      <w:pPr>
        <w:pStyle w:val="ListParagraph"/>
        <w:spacing w:line="276" w:lineRule="auto"/>
        <w:ind w:left="270"/>
        <w:jc w:val="both"/>
        <w:rPr>
          <w:rFonts w:eastAsia="Segoe UI Symbol" w:cstheme="minorHAnsi"/>
          <w:bCs/>
          <w:sz w:val="24"/>
          <w:szCs w:val="24"/>
          <w:lang w:eastAsia="ja-JP"/>
        </w:rPr>
      </w:pPr>
    </w:p>
    <w:p w14:paraId="20A85C66" w14:textId="00AF6709" w:rsidR="00A85AE6" w:rsidRDefault="00A85AE6" w:rsidP="00243E6B">
      <w:pPr>
        <w:pStyle w:val="ListParagraph"/>
        <w:numPr>
          <w:ilvl w:val="0"/>
          <w:numId w:val="1"/>
        </w:numPr>
        <w:spacing w:line="276" w:lineRule="auto"/>
        <w:rPr>
          <w:rFonts w:cstheme="minorHAnsi"/>
          <w:bCs/>
          <w:sz w:val="24"/>
          <w:szCs w:val="24"/>
          <w:lang w:val="sq-AL"/>
        </w:rPr>
      </w:pPr>
      <w:r w:rsidRPr="00AE6DF5">
        <w:rPr>
          <w:rFonts w:cstheme="minorHAnsi"/>
          <w:b/>
          <w:sz w:val="24"/>
          <w:szCs w:val="24"/>
          <w:lang w:val="sq-AL"/>
        </w:rPr>
        <w:t xml:space="preserve">Objektivat </w:t>
      </w:r>
      <w:r w:rsidR="00E22E07" w:rsidRPr="00AE6DF5">
        <w:rPr>
          <w:rFonts w:cstheme="minorHAnsi"/>
          <w:b/>
          <w:sz w:val="24"/>
          <w:szCs w:val="24"/>
          <w:lang w:val="sq-AL"/>
        </w:rPr>
        <w:t>e thirrjes</w:t>
      </w:r>
      <w:r w:rsidR="00F86BEA" w:rsidRPr="00AE6DF5">
        <w:rPr>
          <w:rFonts w:cstheme="minorHAnsi"/>
          <w:bCs/>
          <w:sz w:val="24"/>
          <w:szCs w:val="24"/>
          <w:lang w:val="sq-AL"/>
        </w:rPr>
        <w:t>:</w:t>
      </w:r>
    </w:p>
    <w:p w14:paraId="64108395" w14:textId="2E935A4F" w:rsidR="008032F1" w:rsidRPr="008032F1" w:rsidRDefault="008032F1" w:rsidP="008032F1">
      <w:pPr>
        <w:pStyle w:val="ListParagraph"/>
        <w:spacing w:line="276" w:lineRule="auto"/>
        <w:ind w:left="270"/>
        <w:jc w:val="both"/>
        <w:rPr>
          <w:rFonts w:cstheme="minorHAnsi"/>
          <w:bCs/>
          <w:sz w:val="24"/>
          <w:szCs w:val="24"/>
          <w:lang w:val="sq-AL"/>
        </w:rPr>
      </w:pPr>
      <w:r w:rsidRPr="00AE6DF5">
        <w:rPr>
          <w:rFonts w:cstheme="minorHAnsi"/>
          <w:bCs/>
          <w:sz w:val="24"/>
          <w:szCs w:val="24"/>
          <w:lang w:val="sq-AL"/>
        </w:rPr>
        <w:t>Qëllimi i përgjithshëm i projekteve në OJQ Zëri i Romëve, Ashkalive dhe Egjiptianëve, është synimi për një shoqëri me të vërtetë multi-etnike dhe multikulturore në Kosovë, prandaj per te arritur këtë synim organizata jonë organizon aktivitete të shumta të cilat konsistojnë në favorizim të ngritjes së kapaciteteve, vetëdijes profesionale, sesioneve informuese,rëndësisë së edukimit,punësimit, fuqizimit politik dhe pavarësisë së gruas, integrimit të komuniteteve të përmendura në shoqëri duke ju referuar barazisë në të gjitha sferat e jetës.</w:t>
      </w:r>
    </w:p>
    <w:p w14:paraId="10DFCFAF" w14:textId="0FCDEDAD" w:rsidR="00C65922" w:rsidRPr="00FB4FC9" w:rsidRDefault="005D1F35" w:rsidP="00FB4FC9">
      <w:pPr>
        <w:spacing w:line="276" w:lineRule="auto"/>
        <w:ind w:left="270"/>
        <w:jc w:val="both"/>
        <w:rPr>
          <w:rFonts w:cstheme="minorHAnsi"/>
          <w:bCs/>
          <w:sz w:val="24"/>
          <w:szCs w:val="24"/>
          <w:lang w:val="sq-AL"/>
        </w:rPr>
      </w:pPr>
      <w:r w:rsidRPr="00AE6DF5">
        <w:rPr>
          <w:rFonts w:cstheme="minorHAnsi"/>
          <w:bCs/>
          <w:sz w:val="24"/>
          <w:szCs w:val="24"/>
          <w:lang w:val="sq-AL"/>
        </w:rPr>
        <w:t>Në kuadër të këtyre projekteve është planifikuar realizimi i disa punëtorive si dhe tryezave ditore gjatë vitit 2023, për çka</w:t>
      </w:r>
      <w:r w:rsidR="00F2720F" w:rsidRPr="00AE6DF5">
        <w:rPr>
          <w:rFonts w:cstheme="minorHAnsi"/>
          <w:bCs/>
          <w:sz w:val="24"/>
          <w:szCs w:val="24"/>
          <w:lang w:val="sq-AL"/>
        </w:rPr>
        <w:t xml:space="preserve"> </w:t>
      </w:r>
      <w:r w:rsidRPr="00AE6DF5">
        <w:rPr>
          <w:rFonts w:cstheme="minorHAnsi"/>
          <w:bCs/>
          <w:sz w:val="24"/>
          <w:szCs w:val="24"/>
          <w:lang w:val="sq-AL"/>
        </w:rPr>
        <w:t xml:space="preserve">“Zëri i Romëve, Ashkalinjve dhe Egjiptianëve” është duke kërkuar ofertues të cilët ofrojnë shërbime hoteliere </w:t>
      </w:r>
      <w:r w:rsidR="0079677B">
        <w:rPr>
          <w:rFonts w:cstheme="minorHAnsi"/>
          <w:bCs/>
          <w:sz w:val="24"/>
          <w:szCs w:val="24"/>
          <w:lang w:val="sq-AL"/>
        </w:rPr>
        <w:t>brenda dhe jashtë</w:t>
      </w:r>
      <w:r w:rsidRPr="00AE6DF5">
        <w:rPr>
          <w:rFonts w:cstheme="minorHAnsi"/>
          <w:bCs/>
          <w:sz w:val="24"/>
          <w:szCs w:val="24"/>
          <w:lang w:val="sq-AL"/>
        </w:rPr>
        <w:t xml:space="preserve"> zonës së Prishtinës si dhe ofertues sa i përket organizimit te tryezave </w:t>
      </w:r>
      <w:r w:rsidR="006C28FB" w:rsidRPr="00AE6DF5">
        <w:rPr>
          <w:rFonts w:cstheme="minorHAnsi"/>
          <w:bCs/>
          <w:sz w:val="24"/>
          <w:szCs w:val="24"/>
          <w:lang w:val="sq-AL"/>
        </w:rPr>
        <w:t>në Prishtinë</w:t>
      </w:r>
      <w:r w:rsidR="00F2720F" w:rsidRPr="00AE6DF5">
        <w:rPr>
          <w:rFonts w:cstheme="minorHAnsi"/>
          <w:bCs/>
          <w:sz w:val="24"/>
          <w:szCs w:val="24"/>
          <w:lang w:val="sq-AL"/>
        </w:rPr>
        <w:t>.</w:t>
      </w:r>
      <w:r w:rsidR="006C28FB" w:rsidRPr="00AE6DF5">
        <w:rPr>
          <w:rFonts w:cstheme="minorHAnsi"/>
          <w:bCs/>
          <w:sz w:val="24"/>
          <w:szCs w:val="24"/>
          <w:lang w:val="sq-AL"/>
        </w:rPr>
        <w:t xml:space="preserve"> </w:t>
      </w:r>
      <w:r w:rsidR="00F2720F" w:rsidRPr="00AE6DF5">
        <w:rPr>
          <w:rFonts w:cstheme="minorHAnsi"/>
          <w:bCs/>
          <w:sz w:val="24"/>
          <w:szCs w:val="24"/>
          <w:lang w:val="sq-AL"/>
        </w:rPr>
        <w:t>T</w:t>
      </w:r>
      <w:r w:rsidRPr="00AE6DF5">
        <w:rPr>
          <w:rFonts w:cstheme="minorHAnsi"/>
          <w:bCs/>
          <w:sz w:val="24"/>
          <w:szCs w:val="24"/>
          <w:lang w:val="sq-AL"/>
        </w:rPr>
        <w:t>ë gjithë ofertuesit duhet të përfshijnë shërbimet në vijim:</w:t>
      </w:r>
    </w:p>
    <w:p w14:paraId="0F9A5955" w14:textId="2DCD7898" w:rsidR="005D1F35" w:rsidRPr="00AE6DF5" w:rsidRDefault="005D1F35" w:rsidP="00C65922">
      <w:pPr>
        <w:spacing w:line="276" w:lineRule="auto"/>
        <w:ind w:left="360"/>
        <w:rPr>
          <w:rFonts w:cstheme="minorHAnsi"/>
          <w:b/>
          <w:bCs/>
          <w:sz w:val="24"/>
          <w:szCs w:val="24"/>
          <w:u w:val="single"/>
          <w:lang w:val="fr-FR"/>
        </w:rPr>
      </w:pPr>
      <w:r w:rsidRPr="00AE6DF5">
        <w:rPr>
          <w:rFonts w:cstheme="minorHAnsi"/>
          <w:b/>
          <w:bCs/>
          <w:sz w:val="24"/>
          <w:szCs w:val="24"/>
          <w:u w:val="single"/>
          <w:lang w:val="fr-FR"/>
        </w:rPr>
        <w:t>LOT 1</w:t>
      </w:r>
      <w:r w:rsidR="00FD5B4F">
        <w:rPr>
          <w:rFonts w:cstheme="minorHAnsi"/>
          <w:b/>
          <w:bCs/>
          <w:sz w:val="24"/>
          <w:szCs w:val="24"/>
          <w:u w:val="single"/>
          <w:lang w:val="fr-FR"/>
        </w:rPr>
        <w:t xml:space="preserve"> AD03/01</w:t>
      </w:r>
      <w:r w:rsidR="00C62D3E">
        <w:rPr>
          <w:rFonts w:cstheme="minorHAnsi"/>
          <w:b/>
          <w:bCs/>
          <w:sz w:val="24"/>
          <w:szCs w:val="24"/>
          <w:u w:val="single"/>
          <w:lang w:val="fr-FR"/>
        </w:rPr>
        <w:t xml:space="preserve"> OFERTIMI PER AKTIVITETE PA AKOMODIM</w:t>
      </w:r>
    </w:p>
    <w:p w14:paraId="564175B1" w14:textId="33D1DCC7" w:rsidR="005D1F35" w:rsidRPr="00AE6DF5" w:rsidRDefault="005D1F35" w:rsidP="00243E6B">
      <w:pPr>
        <w:spacing w:line="276" w:lineRule="auto"/>
        <w:ind w:left="360"/>
        <w:jc w:val="both"/>
        <w:rPr>
          <w:rFonts w:cstheme="minorHAnsi"/>
          <w:bCs/>
          <w:sz w:val="24"/>
          <w:szCs w:val="24"/>
          <w:lang w:val="fr-FR"/>
        </w:rPr>
      </w:pPr>
      <w:proofErr w:type="spellStart"/>
      <w:r w:rsidRPr="00AE6DF5">
        <w:rPr>
          <w:rFonts w:cstheme="minorHAnsi"/>
          <w:bCs/>
          <w:sz w:val="24"/>
          <w:szCs w:val="24"/>
          <w:lang w:val="fr-FR"/>
        </w:rPr>
        <w:t>Të</w:t>
      </w:r>
      <w:proofErr w:type="spellEnd"/>
      <w:r w:rsidRPr="00AE6DF5">
        <w:rPr>
          <w:rFonts w:cstheme="minorHAnsi"/>
          <w:bCs/>
          <w:sz w:val="24"/>
          <w:szCs w:val="24"/>
          <w:lang w:val="fr-FR"/>
        </w:rPr>
        <w:t xml:space="preserve"> </w:t>
      </w:r>
      <w:proofErr w:type="spellStart"/>
      <w:r w:rsidRPr="00AE6DF5">
        <w:rPr>
          <w:rFonts w:cstheme="minorHAnsi"/>
          <w:bCs/>
          <w:sz w:val="24"/>
          <w:szCs w:val="24"/>
          <w:lang w:val="fr-FR"/>
        </w:rPr>
        <w:t>gjithë</w:t>
      </w:r>
      <w:proofErr w:type="spellEnd"/>
      <w:r w:rsidRPr="00AE6DF5">
        <w:rPr>
          <w:rFonts w:cstheme="minorHAnsi"/>
          <w:bCs/>
          <w:sz w:val="24"/>
          <w:szCs w:val="24"/>
          <w:lang w:val="fr-FR"/>
        </w:rPr>
        <w:t xml:space="preserve"> </w:t>
      </w:r>
      <w:proofErr w:type="spellStart"/>
      <w:r w:rsidRPr="00AE6DF5">
        <w:rPr>
          <w:rFonts w:cstheme="minorHAnsi"/>
          <w:bCs/>
          <w:sz w:val="24"/>
          <w:szCs w:val="24"/>
          <w:lang w:val="fr-FR"/>
        </w:rPr>
        <w:t>ofertuesit</w:t>
      </w:r>
      <w:proofErr w:type="spellEnd"/>
      <w:r w:rsidRPr="00AE6DF5">
        <w:rPr>
          <w:rFonts w:cstheme="minorHAnsi"/>
          <w:bCs/>
          <w:sz w:val="24"/>
          <w:szCs w:val="24"/>
          <w:lang w:val="fr-FR"/>
        </w:rPr>
        <w:t xml:space="preserve"> </w:t>
      </w:r>
      <w:proofErr w:type="spellStart"/>
      <w:r w:rsidRPr="00AE6DF5">
        <w:rPr>
          <w:rFonts w:cstheme="minorHAnsi"/>
          <w:bCs/>
          <w:sz w:val="24"/>
          <w:szCs w:val="24"/>
          <w:lang w:val="fr-FR"/>
        </w:rPr>
        <w:t>duhet</w:t>
      </w:r>
      <w:proofErr w:type="spellEnd"/>
      <w:r w:rsidRPr="00AE6DF5">
        <w:rPr>
          <w:rFonts w:cstheme="minorHAnsi"/>
          <w:bCs/>
          <w:sz w:val="24"/>
          <w:szCs w:val="24"/>
          <w:lang w:val="fr-FR"/>
        </w:rPr>
        <w:t xml:space="preserve"> </w:t>
      </w:r>
      <w:proofErr w:type="spellStart"/>
      <w:r w:rsidRPr="00AE6DF5">
        <w:rPr>
          <w:rFonts w:cstheme="minorHAnsi"/>
          <w:bCs/>
          <w:sz w:val="24"/>
          <w:szCs w:val="24"/>
          <w:lang w:val="fr-FR"/>
        </w:rPr>
        <w:t>të</w:t>
      </w:r>
      <w:proofErr w:type="spellEnd"/>
      <w:r w:rsidRPr="00AE6DF5">
        <w:rPr>
          <w:rFonts w:cstheme="minorHAnsi"/>
          <w:bCs/>
          <w:sz w:val="24"/>
          <w:szCs w:val="24"/>
          <w:lang w:val="fr-FR"/>
        </w:rPr>
        <w:t xml:space="preserve"> </w:t>
      </w:r>
      <w:proofErr w:type="spellStart"/>
      <w:r w:rsidRPr="00AE6DF5">
        <w:rPr>
          <w:rFonts w:cstheme="minorHAnsi"/>
          <w:bCs/>
          <w:sz w:val="24"/>
          <w:szCs w:val="24"/>
          <w:lang w:val="fr-FR"/>
        </w:rPr>
        <w:t>përfshijnë</w:t>
      </w:r>
      <w:proofErr w:type="spellEnd"/>
      <w:r w:rsidRPr="00AE6DF5">
        <w:rPr>
          <w:rFonts w:cstheme="minorHAnsi"/>
          <w:bCs/>
          <w:sz w:val="24"/>
          <w:szCs w:val="24"/>
          <w:lang w:val="fr-FR"/>
        </w:rPr>
        <w:t xml:space="preserve"> </w:t>
      </w:r>
      <w:proofErr w:type="spellStart"/>
      <w:r w:rsidRPr="00AE6DF5">
        <w:rPr>
          <w:rFonts w:cstheme="minorHAnsi"/>
          <w:bCs/>
          <w:sz w:val="24"/>
          <w:szCs w:val="24"/>
          <w:lang w:val="fr-FR"/>
        </w:rPr>
        <w:t>shërbimet</w:t>
      </w:r>
      <w:proofErr w:type="spellEnd"/>
      <w:r w:rsidRPr="00AE6DF5">
        <w:rPr>
          <w:rFonts w:cstheme="minorHAnsi"/>
          <w:bCs/>
          <w:sz w:val="24"/>
          <w:szCs w:val="24"/>
          <w:lang w:val="fr-FR"/>
        </w:rPr>
        <w:t xml:space="preserve"> </w:t>
      </w:r>
      <w:proofErr w:type="spellStart"/>
      <w:r w:rsidRPr="00AE6DF5">
        <w:rPr>
          <w:rFonts w:cstheme="minorHAnsi"/>
          <w:bCs/>
          <w:sz w:val="24"/>
          <w:szCs w:val="24"/>
          <w:lang w:val="fr-FR"/>
        </w:rPr>
        <w:t>në</w:t>
      </w:r>
      <w:proofErr w:type="spellEnd"/>
      <w:r w:rsidR="00C62D3E">
        <w:rPr>
          <w:rFonts w:cstheme="minorHAnsi"/>
          <w:bCs/>
          <w:sz w:val="24"/>
          <w:szCs w:val="24"/>
          <w:lang w:val="fr-FR"/>
        </w:rPr>
        <w:t xml:space="preserve"> </w:t>
      </w:r>
      <w:proofErr w:type="spellStart"/>
      <w:r w:rsidR="00AE6DF5" w:rsidRPr="00AE6DF5">
        <w:rPr>
          <w:rFonts w:cstheme="minorHAnsi"/>
          <w:bCs/>
          <w:sz w:val="24"/>
          <w:szCs w:val="24"/>
          <w:lang w:val="fr-FR"/>
        </w:rPr>
        <w:t>vijim</w:t>
      </w:r>
      <w:proofErr w:type="spellEnd"/>
      <w:r w:rsidR="00C62D3E">
        <w:rPr>
          <w:rFonts w:cstheme="minorHAnsi"/>
          <w:bCs/>
          <w:sz w:val="24"/>
          <w:szCs w:val="24"/>
          <w:lang w:val="fr-FR"/>
        </w:rPr>
        <w:t xml:space="preserve"> </w:t>
      </w:r>
      <w:r w:rsidR="00AE6DF5" w:rsidRPr="00AE6DF5">
        <w:rPr>
          <w:rFonts w:cstheme="minorHAnsi"/>
          <w:bCs/>
          <w:sz w:val="24"/>
          <w:szCs w:val="24"/>
          <w:lang w:val="fr-FR"/>
        </w:rPr>
        <w:t>:</w:t>
      </w:r>
    </w:p>
    <w:p w14:paraId="284CFAC4" w14:textId="050E6E3D" w:rsidR="005D1F35" w:rsidRPr="002A486E" w:rsidRDefault="005D1F35" w:rsidP="002A486E">
      <w:pPr>
        <w:pStyle w:val="ListParagraph"/>
        <w:numPr>
          <w:ilvl w:val="0"/>
          <w:numId w:val="13"/>
        </w:numPr>
        <w:spacing w:line="276" w:lineRule="auto"/>
        <w:jc w:val="both"/>
        <w:rPr>
          <w:rFonts w:cstheme="minorHAnsi"/>
          <w:bCs/>
          <w:sz w:val="24"/>
          <w:szCs w:val="24"/>
          <w:lang w:val="sq-AL"/>
        </w:rPr>
      </w:pPr>
      <w:r w:rsidRPr="002A486E">
        <w:rPr>
          <w:rFonts w:cstheme="minorHAnsi"/>
          <w:bCs/>
          <w:sz w:val="24"/>
          <w:szCs w:val="24"/>
          <w:lang w:val="sq-AL"/>
        </w:rPr>
        <w:t>Ha</w:t>
      </w:r>
      <w:r w:rsidR="00F2720F" w:rsidRPr="002A486E">
        <w:rPr>
          <w:rFonts w:cstheme="minorHAnsi"/>
          <w:bCs/>
          <w:sz w:val="24"/>
          <w:szCs w:val="24"/>
          <w:lang w:val="sq-AL"/>
        </w:rPr>
        <w:t>pë</w:t>
      </w:r>
      <w:r w:rsidRPr="002A486E">
        <w:rPr>
          <w:rFonts w:cstheme="minorHAnsi"/>
          <w:bCs/>
          <w:sz w:val="24"/>
          <w:szCs w:val="24"/>
          <w:lang w:val="sq-AL"/>
        </w:rPr>
        <w:t>sirë të mjaftueshme në sallën, që siguron akomodimin e 25 -50 personave duke respektuar distancën fizike të përshtatshme për punë në grupe, sesion plenar apo format tjetër;</w:t>
      </w:r>
    </w:p>
    <w:p w14:paraId="2C3D0786" w14:textId="15A7DD26" w:rsidR="005D1F35" w:rsidRPr="002A486E" w:rsidRDefault="005D1F35" w:rsidP="002A486E">
      <w:pPr>
        <w:pStyle w:val="ListParagraph"/>
        <w:numPr>
          <w:ilvl w:val="0"/>
          <w:numId w:val="13"/>
        </w:numPr>
        <w:spacing w:line="276" w:lineRule="auto"/>
        <w:jc w:val="both"/>
        <w:rPr>
          <w:rFonts w:cstheme="minorHAnsi"/>
          <w:bCs/>
          <w:sz w:val="24"/>
          <w:szCs w:val="24"/>
          <w:lang w:val="sq-AL"/>
        </w:rPr>
      </w:pPr>
      <w:r w:rsidRPr="002A486E">
        <w:rPr>
          <w:rFonts w:cstheme="minorHAnsi"/>
          <w:bCs/>
          <w:sz w:val="24"/>
          <w:szCs w:val="24"/>
          <w:lang w:val="sq-AL"/>
        </w:rPr>
        <w:t>Hap</w:t>
      </w:r>
      <w:r w:rsidR="00F2720F" w:rsidRPr="002A486E">
        <w:rPr>
          <w:rFonts w:cstheme="minorHAnsi"/>
          <w:bCs/>
          <w:sz w:val="24"/>
          <w:szCs w:val="24"/>
          <w:lang w:val="sq-AL"/>
        </w:rPr>
        <w:t>ë</w:t>
      </w:r>
      <w:r w:rsidRPr="002A486E">
        <w:rPr>
          <w:rFonts w:cstheme="minorHAnsi"/>
          <w:bCs/>
          <w:sz w:val="24"/>
          <w:szCs w:val="24"/>
          <w:lang w:val="sq-AL"/>
        </w:rPr>
        <w:t xml:space="preserve">sirë të mjaftueshme në sallën që siguron akomodimin e 100 </w:t>
      </w:r>
      <w:r w:rsidR="00F12032" w:rsidRPr="002A486E">
        <w:rPr>
          <w:rFonts w:cstheme="minorHAnsi"/>
          <w:bCs/>
          <w:sz w:val="24"/>
          <w:szCs w:val="24"/>
          <w:lang w:val="sq-AL"/>
        </w:rPr>
        <w:t>-</w:t>
      </w:r>
      <w:r w:rsidRPr="002A486E">
        <w:rPr>
          <w:rFonts w:cstheme="minorHAnsi"/>
          <w:bCs/>
          <w:sz w:val="24"/>
          <w:szCs w:val="24"/>
          <w:lang w:val="sq-AL"/>
        </w:rPr>
        <w:t>150 personave duke respektuar distancën fizike</w:t>
      </w:r>
      <w:r w:rsidR="00F2720F" w:rsidRPr="002A486E">
        <w:rPr>
          <w:rFonts w:cstheme="minorHAnsi"/>
          <w:bCs/>
          <w:sz w:val="24"/>
          <w:szCs w:val="24"/>
          <w:lang w:val="sq-AL"/>
        </w:rPr>
        <w:t>;</w:t>
      </w:r>
    </w:p>
    <w:p w14:paraId="3C565CBF" w14:textId="2195BE60" w:rsidR="005D1F35" w:rsidRPr="002A486E" w:rsidRDefault="005D1F35" w:rsidP="002A486E">
      <w:pPr>
        <w:pStyle w:val="ListParagraph"/>
        <w:numPr>
          <w:ilvl w:val="0"/>
          <w:numId w:val="13"/>
        </w:numPr>
        <w:spacing w:line="276" w:lineRule="auto"/>
        <w:jc w:val="both"/>
        <w:rPr>
          <w:rFonts w:cstheme="minorHAnsi"/>
          <w:bCs/>
          <w:sz w:val="24"/>
          <w:szCs w:val="24"/>
          <w:lang w:val="sq-AL"/>
        </w:rPr>
      </w:pPr>
      <w:r w:rsidRPr="002A486E">
        <w:rPr>
          <w:rFonts w:cstheme="minorHAnsi"/>
          <w:bCs/>
          <w:sz w:val="24"/>
          <w:szCs w:val="24"/>
          <w:lang w:val="sq-AL"/>
        </w:rPr>
        <w:t>Salla duhet të ketë projektor, tabelë për mbajtjen e letrave</w:t>
      </w:r>
      <w:r w:rsidR="00F2720F" w:rsidRPr="002A486E">
        <w:rPr>
          <w:rFonts w:cstheme="minorHAnsi"/>
          <w:bCs/>
          <w:sz w:val="24"/>
          <w:szCs w:val="24"/>
          <w:lang w:val="sq-AL"/>
        </w:rPr>
        <w:t>,</w:t>
      </w:r>
      <w:r w:rsidRPr="002A486E">
        <w:rPr>
          <w:rFonts w:cstheme="minorHAnsi"/>
          <w:bCs/>
          <w:sz w:val="24"/>
          <w:szCs w:val="24"/>
          <w:lang w:val="sq-AL"/>
        </w:rPr>
        <w:t xml:space="preserve"> mundësi për printim si dhe klime (çmimi për 25-50 persona dhe çmimi për sallë deri 100-150 persona)</w:t>
      </w:r>
      <w:r w:rsidR="00F2720F" w:rsidRPr="002A486E">
        <w:rPr>
          <w:rFonts w:cstheme="minorHAnsi"/>
          <w:bCs/>
          <w:sz w:val="24"/>
          <w:szCs w:val="24"/>
          <w:lang w:val="sq-AL"/>
        </w:rPr>
        <w:t>;</w:t>
      </w:r>
    </w:p>
    <w:p w14:paraId="5830E6A6" w14:textId="08B51A42" w:rsidR="005D1F35" w:rsidRPr="002A486E" w:rsidRDefault="005D1F35" w:rsidP="002A486E">
      <w:pPr>
        <w:pStyle w:val="ListParagraph"/>
        <w:numPr>
          <w:ilvl w:val="0"/>
          <w:numId w:val="13"/>
        </w:numPr>
        <w:spacing w:line="276" w:lineRule="auto"/>
        <w:jc w:val="both"/>
        <w:rPr>
          <w:rFonts w:cstheme="minorHAnsi"/>
          <w:bCs/>
          <w:sz w:val="24"/>
          <w:szCs w:val="24"/>
          <w:lang w:val="sq-AL"/>
        </w:rPr>
      </w:pPr>
      <w:r w:rsidRPr="002A486E">
        <w:rPr>
          <w:rFonts w:cstheme="minorHAnsi"/>
          <w:bCs/>
          <w:sz w:val="24"/>
          <w:szCs w:val="24"/>
          <w:lang w:val="sq-AL"/>
        </w:rPr>
        <w:t>Dreka për pjesëmarrës (</w:t>
      </w:r>
      <w:r w:rsidR="00F2720F" w:rsidRPr="002A486E">
        <w:rPr>
          <w:rFonts w:cstheme="minorHAnsi"/>
          <w:bCs/>
          <w:sz w:val="24"/>
          <w:szCs w:val="24"/>
          <w:lang w:val="sq-AL"/>
        </w:rPr>
        <w:t xml:space="preserve">oferte </w:t>
      </w:r>
      <w:r w:rsidRPr="002A486E">
        <w:rPr>
          <w:rFonts w:cstheme="minorHAnsi"/>
          <w:bCs/>
          <w:sz w:val="24"/>
          <w:szCs w:val="24"/>
          <w:lang w:val="sq-AL"/>
        </w:rPr>
        <w:t>me një pije jo-alkoolike të përfshirë në çmim; ju lusim theksoni menynë që ofroni)</w:t>
      </w:r>
      <w:r w:rsidR="00F2720F" w:rsidRPr="002A486E">
        <w:rPr>
          <w:rFonts w:cstheme="minorHAnsi"/>
          <w:bCs/>
          <w:sz w:val="24"/>
          <w:szCs w:val="24"/>
          <w:lang w:val="sq-AL"/>
        </w:rPr>
        <w:t>;</w:t>
      </w:r>
    </w:p>
    <w:p w14:paraId="670D5148" w14:textId="77777777" w:rsidR="005D1F35" w:rsidRPr="002A486E" w:rsidRDefault="005D1F35" w:rsidP="002A486E">
      <w:pPr>
        <w:pStyle w:val="ListParagraph"/>
        <w:numPr>
          <w:ilvl w:val="0"/>
          <w:numId w:val="13"/>
        </w:numPr>
        <w:spacing w:line="276" w:lineRule="auto"/>
        <w:jc w:val="both"/>
        <w:rPr>
          <w:rFonts w:cstheme="minorHAnsi"/>
          <w:bCs/>
          <w:sz w:val="24"/>
          <w:szCs w:val="24"/>
          <w:lang w:val="sq-AL"/>
        </w:rPr>
      </w:pPr>
      <w:r w:rsidRPr="002A486E">
        <w:rPr>
          <w:rFonts w:cstheme="minorHAnsi"/>
          <w:bCs/>
          <w:sz w:val="24"/>
          <w:szCs w:val="24"/>
          <w:lang w:val="sq-AL"/>
        </w:rPr>
        <w:t>Ofrimi i ujit për pjesëmarrës (çmimi për një ujë);</w:t>
      </w:r>
    </w:p>
    <w:p w14:paraId="04F43557" w14:textId="3EDB24E6" w:rsidR="005D1F35" w:rsidRPr="002A486E" w:rsidRDefault="005D1F35" w:rsidP="002A486E">
      <w:pPr>
        <w:pStyle w:val="ListParagraph"/>
        <w:numPr>
          <w:ilvl w:val="0"/>
          <w:numId w:val="13"/>
        </w:numPr>
        <w:spacing w:line="276" w:lineRule="auto"/>
        <w:jc w:val="both"/>
        <w:rPr>
          <w:rFonts w:cstheme="minorHAnsi"/>
          <w:bCs/>
          <w:sz w:val="24"/>
          <w:szCs w:val="24"/>
          <w:lang w:val="sq-AL"/>
        </w:rPr>
      </w:pPr>
      <w:r w:rsidRPr="002A486E">
        <w:rPr>
          <w:rFonts w:cstheme="minorHAnsi"/>
          <w:bCs/>
          <w:sz w:val="24"/>
          <w:szCs w:val="24"/>
          <w:lang w:val="sq-AL"/>
        </w:rPr>
        <w:t>Ofrimi i kafes për pjesëmarrës (çmimi për një kafe)</w:t>
      </w:r>
      <w:r w:rsidR="00F2720F" w:rsidRPr="002A486E">
        <w:rPr>
          <w:rFonts w:cstheme="minorHAnsi"/>
          <w:bCs/>
          <w:sz w:val="24"/>
          <w:szCs w:val="24"/>
          <w:lang w:val="sq-AL"/>
        </w:rPr>
        <w:t>;</w:t>
      </w:r>
    </w:p>
    <w:p w14:paraId="04661FEB" w14:textId="7DC54A17" w:rsidR="00AF2381" w:rsidRPr="002A486E" w:rsidRDefault="005D1F35" w:rsidP="002A486E">
      <w:pPr>
        <w:pStyle w:val="ListParagraph"/>
        <w:numPr>
          <w:ilvl w:val="0"/>
          <w:numId w:val="13"/>
        </w:numPr>
        <w:spacing w:line="276" w:lineRule="auto"/>
        <w:jc w:val="both"/>
        <w:rPr>
          <w:rFonts w:cstheme="minorHAnsi"/>
          <w:bCs/>
          <w:sz w:val="24"/>
          <w:szCs w:val="24"/>
          <w:lang w:val="sq-AL"/>
        </w:rPr>
      </w:pPr>
      <w:r w:rsidRPr="002A486E">
        <w:rPr>
          <w:rFonts w:cstheme="minorHAnsi"/>
          <w:bCs/>
          <w:sz w:val="24"/>
          <w:szCs w:val="24"/>
          <w:lang w:val="sq-AL"/>
        </w:rPr>
        <w:t>Ofrimi i pa</w:t>
      </w:r>
      <w:r w:rsidR="00F2720F" w:rsidRPr="002A486E">
        <w:rPr>
          <w:rFonts w:cstheme="minorHAnsi"/>
          <w:bCs/>
          <w:sz w:val="24"/>
          <w:szCs w:val="24"/>
          <w:lang w:val="sq-AL"/>
        </w:rPr>
        <w:t>j</w:t>
      </w:r>
      <w:r w:rsidRPr="002A486E">
        <w:rPr>
          <w:rFonts w:cstheme="minorHAnsi"/>
          <w:bCs/>
          <w:sz w:val="24"/>
          <w:szCs w:val="24"/>
          <w:lang w:val="sq-AL"/>
        </w:rPr>
        <w:t>isjeve të zërimit</w:t>
      </w:r>
      <w:r w:rsidR="00F2720F" w:rsidRPr="002A486E">
        <w:rPr>
          <w:rFonts w:cstheme="minorHAnsi"/>
          <w:bCs/>
          <w:sz w:val="24"/>
          <w:szCs w:val="24"/>
          <w:lang w:val="sq-AL"/>
        </w:rPr>
        <w:t>.</w:t>
      </w:r>
    </w:p>
    <w:p w14:paraId="58043F57" w14:textId="77777777" w:rsidR="00F96474" w:rsidRPr="00AE6DF5" w:rsidRDefault="00F96474" w:rsidP="00243E6B">
      <w:pPr>
        <w:spacing w:line="276" w:lineRule="auto"/>
        <w:ind w:left="720"/>
        <w:rPr>
          <w:rFonts w:cstheme="minorHAnsi"/>
          <w:b/>
          <w:bCs/>
          <w:sz w:val="24"/>
          <w:szCs w:val="24"/>
          <w:lang w:val="fr-FR"/>
        </w:rPr>
      </w:pPr>
    </w:p>
    <w:p w14:paraId="0D63E355" w14:textId="64EF9159" w:rsidR="00785E29" w:rsidRPr="00AE6DF5" w:rsidRDefault="00785E29" w:rsidP="00243E6B">
      <w:pPr>
        <w:spacing w:line="276" w:lineRule="auto"/>
        <w:ind w:left="360"/>
        <w:rPr>
          <w:rFonts w:cstheme="minorHAnsi"/>
          <w:b/>
          <w:bCs/>
          <w:sz w:val="24"/>
          <w:szCs w:val="24"/>
          <w:u w:val="single"/>
          <w:lang w:val="fr-FR"/>
        </w:rPr>
      </w:pPr>
      <w:r w:rsidRPr="00AE6DF5">
        <w:rPr>
          <w:rFonts w:cstheme="minorHAnsi"/>
          <w:b/>
          <w:bCs/>
          <w:sz w:val="24"/>
          <w:szCs w:val="24"/>
          <w:u w:val="single"/>
          <w:lang w:val="fr-FR"/>
        </w:rPr>
        <w:t>LOT 2</w:t>
      </w:r>
      <w:r w:rsidR="00FD5B4F">
        <w:rPr>
          <w:rFonts w:cstheme="minorHAnsi"/>
          <w:b/>
          <w:bCs/>
          <w:sz w:val="24"/>
          <w:szCs w:val="24"/>
          <w:u w:val="single"/>
          <w:lang w:val="fr-FR"/>
        </w:rPr>
        <w:t xml:space="preserve"> AD03/02</w:t>
      </w:r>
      <w:r w:rsidR="00C62D3E">
        <w:rPr>
          <w:rFonts w:cstheme="minorHAnsi"/>
          <w:b/>
          <w:bCs/>
          <w:sz w:val="24"/>
          <w:szCs w:val="24"/>
          <w:u w:val="single"/>
          <w:lang w:val="fr-FR"/>
        </w:rPr>
        <w:t xml:space="preserve"> OFERTIMI PER AKTIVITETE ME AKOMODIM</w:t>
      </w:r>
    </w:p>
    <w:p w14:paraId="5ADF4A01" w14:textId="5294D958" w:rsidR="00785E29" w:rsidRPr="00AE6DF5" w:rsidRDefault="00785E29" w:rsidP="00243E6B">
      <w:pPr>
        <w:spacing w:line="276" w:lineRule="auto"/>
        <w:ind w:left="360"/>
        <w:jc w:val="both"/>
        <w:rPr>
          <w:rFonts w:cstheme="minorHAnsi"/>
          <w:bCs/>
          <w:sz w:val="24"/>
          <w:szCs w:val="24"/>
          <w:lang w:val="fr-FR"/>
        </w:rPr>
      </w:pPr>
      <w:r w:rsidRPr="00AE6DF5">
        <w:rPr>
          <w:rFonts w:cstheme="minorHAnsi"/>
          <w:bCs/>
          <w:sz w:val="24"/>
          <w:szCs w:val="24"/>
          <w:lang w:val="fr-FR"/>
        </w:rPr>
        <w:t xml:space="preserve"> </w:t>
      </w:r>
      <w:proofErr w:type="spellStart"/>
      <w:r w:rsidRPr="00AE6DF5">
        <w:rPr>
          <w:rFonts w:cstheme="minorHAnsi"/>
          <w:bCs/>
          <w:sz w:val="24"/>
          <w:szCs w:val="24"/>
          <w:lang w:val="fr-FR"/>
        </w:rPr>
        <w:t>Të</w:t>
      </w:r>
      <w:proofErr w:type="spellEnd"/>
      <w:r w:rsidRPr="00AE6DF5">
        <w:rPr>
          <w:rFonts w:cstheme="minorHAnsi"/>
          <w:bCs/>
          <w:sz w:val="24"/>
          <w:szCs w:val="24"/>
          <w:lang w:val="fr-FR"/>
        </w:rPr>
        <w:t xml:space="preserve"> </w:t>
      </w:r>
      <w:proofErr w:type="spellStart"/>
      <w:r w:rsidRPr="00AE6DF5">
        <w:rPr>
          <w:rFonts w:cstheme="minorHAnsi"/>
          <w:bCs/>
          <w:sz w:val="24"/>
          <w:szCs w:val="24"/>
          <w:lang w:val="fr-FR"/>
        </w:rPr>
        <w:t>gjithë</w:t>
      </w:r>
      <w:proofErr w:type="spellEnd"/>
      <w:r w:rsidRPr="00AE6DF5">
        <w:rPr>
          <w:rFonts w:cstheme="minorHAnsi"/>
          <w:bCs/>
          <w:sz w:val="24"/>
          <w:szCs w:val="24"/>
          <w:lang w:val="fr-FR"/>
        </w:rPr>
        <w:t xml:space="preserve"> </w:t>
      </w:r>
      <w:proofErr w:type="spellStart"/>
      <w:r w:rsidRPr="00AE6DF5">
        <w:rPr>
          <w:rFonts w:cstheme="minorHAnsi"/>
          <w:bCs/>
          <w:sz w:val="24"/>
          <w:szCs w:val="24"/>
          <w:lang w:val="fr-FR"/>
        </w:rPr>
        <w:t>ofertuesit</w:t>
      </w:r>
      <w:proofErr w:type="spellEnd"/>
      <w:r w:rsidRPr="00AE6DF5">
        <w:rPr>
          <w:rFonts w:cstheme="minorHAnsi"/>
          <w:bCs/>
          <w:sz w:val="24"/>
          <w:szCs w:val="24"/>
          <w:lang w:val="fr-FR"/>
        </w:rPr>
        <w:t xml:space="preserve"> </w:t>
      </w:r>
      <w:proofErr w:type="spellStart"/>
      <w:r w:rsidRPr="00AE6DF5">
        <w:rPr>
          <w:rFonts w:cstheme="minorHAnsi"/>
          <w:bCs/>
          <w:sz w:val="24"/>
          <w:szCs w:val="24"/>
          <w:lang w:val="fr-FR"/>
        </w:rPr>
        <w:t>duhet</w:t>
      </w:r>
      <w:proofErr w:type="spellEnd"/>
      <w:r w:rsidRPr="00AE6DF5">
        <w:rPr>
          <w:rFonts w:cstheme="minorHAnsi"/>
          <w:bCs/>
          <w:sz w:val="24"/>
          <w:szCs w:val="24"/>
          <w:lang w:val="fr-FR"/>
        </w:rPr>
        <w:t xml:space="preserve"> </w:t>
      </w:r>
      <w:proofErr w:type="spellStart"/>
      <w:r w:rsidRPr="00AE6DF5">
        <w:rPr>
          <w:rFonts w:cstheme="minorHAnsi"/>
          <w:bCs/>
          <w:sz w:val="24"/>
          <w:szCs w:val="24"/>
          <w:lang w:val="fr-FR"/>
        </w:rPr>
        <w:t>të</w:t>
      </w:r>
      <w:proofErr w:type="spellEnd"/>
      <w:r w:rsidRPr="00AE6DF5">
        <w:rPr>
          <w:rFonts w:cstheme="minorHAnsi"/>
          <w:bCs/>
          <w:sz w:val="24"/>
          <w:szCs w:val="24"/>
          <w:lang w:val="fr-FR"/>
        </w:rPr>
        <w:t xml:space="preserve"> </w:t>
      </w:r>
      <w:proofErr w:type="spellStart"/>
      <w:r w:rsidRPr="00AE6DF5">
        <w:rPr>
          <w:rFonts w:cstheme="minorHAnsi"/>
          <w:bCs/>
          <w:sz w:val="24"/>
          <w:szCs w:val="24"/>
          <w:lang w:val="fr-FR"/>
        </w:rPr>
        <w:t>përfshijnë</w:t>
      </w:r>
      <w:proofErr w:type="spellEnd"/>
      <w:r w:rsidRPr="00AE6DF5">
        <w:rPr>
          <w:rFonts w:cstheme="minorHAnsi"/>
          <w:bCs/>
          <w:sz w:val="24"/>
          <w:szCs w:val="24"/>
          <w:lang w:val="fr-FR"/>
        </w:rPr>
        <w:t xml:space="preserve"> </w:t>
      </w:r>
      <w:proofErr w:type="spellStart"/>
      <w:r w:rsidRPr="00AE6DF5">
        <w:rPr>
          <w:rFonts w:cstheme="minorHAnsi"/>
          <w:bCs/>
          <w:sz w:val="24"/>
          <w:szCs w:val="24"/>
          <w:lang w:val="fr-FR"/>
        </w:rPr>
        <w:t>shërbimet</w:t>
      </w:r>
      <w:proofErr w:type="spellEnd"/>
      <w:r w:rsidRPr="00AE6DF5">
        <w:rPr>
          <w:rFonts w:cstheme="minorHAnsi"/>
          <w:bCs/>
          <w:sz w:val="24"/>
          <w:szCs w:val="24"/>
          <w:lang w:val="fr-FR"/>
        </w:rPr>
        <w:t xml:space="preserve"> </w:t>
      </w:r>
      <w:proofErr w:type="spellStart"/>
      <w:r w:rsidRPr="00AE6DF5">
        <w:rPr>
          <w:rFonts w:cstheme="minorHAnsi"/>
          <w:bCs/>
          <w:sz w:val="24"/>
          <w:szCs w:val="24"/>
          <w:lang w:val="fr-FR"/>
        </w:rPr>
        <w:t>në</w:t>
      </w:r>
      <w:proofErr w:type="spellEnd"/>
      <w:r w:rsidRPr="00AE6DF5">
        <w:rPr>
          <w:rFonts w:cstheme="minorHAnsi"/>
          <w:bCs/>
          <w:sz w:val="24"/>
          <w:szCs w:val="24"/>
          <w:lang w:val="fr-FR"/>
        </w:rPr>
        <w:t xml:space="preserve"> </w:t>
      </w:r>
      <w:proofErr w:type="spellStart"/>
      <w:r w:rsidRPr="00AE6DF5">
        <w:rPr>
          <w:rFonts w:cstheme="minorHAnsi"/>
          <w:bCs/>
          <w:sz w:val="24"/>
          <w:szCs w:val="24"/>
          <w:lang w:val="fr-FR"/>
        </w:rPr>
        <w:t>vijim</w:t>
      </w:r>
      <w:proofErr w:type="spellEnd"/>
      <w:r w:rsidR="00730581" w:rsidRPr="00AE6DF5">
        <w:rPr>
          <w:rFonts w:cstheme="minorHAnsi"/>
          <w:bCs/>
          <w:sz w:val="24"/>
          <w:szCs w:val="24"/>
          <w:lang w:val="fr-FR"/>
        </w:rPr>
        <w:t> :</w:t>
      </w:r>
    </w:p>
    <w:p w14:paraId="4326DFF4" w14:textId="050E8C5E" w:rsidR="00785E29" w:rsidRPr="002A486E" w:rsidRDefault="00785E29" w:rsidP="002A486E">
      <w:pPr>
        <w:pStyle w:val="ListParagraph"/>
        <w:numPr>
          <w:ilvl w:val="0"/>
          <w:numId w:val="12"/>
        </w:numPr>
        <w:spacing w:line="276" w:lineRule="auto"/>
        <w:jc w:val="both"/>
        <w:rPr>
          <w:rFonts w:cstheme="minorHAnsi"/>
          <w:bCs/>
          <w:sz w:val="24"/>
          <w:szCs w:val="24"/>
          <w:lang w:val="sq-AL"/>
        </w:rPr>
      </w:pPr>
      <w:r w:rsidRPr="002A486E">
        <w:rPr>
          <w:rFonts w:cstheme="minorHAnsi"/>
          <w:bCs/>
          <w:sz w:val="24"/>
          <w:szCs w:val="24"/>
          <w:lang w:val="sq-AL"/>
        </w:rPr>
        <w:t xml:space="preserve">Akomodimi për person me “pansion të plotë” (çmimi për dhomë njëshe dhe çmimi për dhomë dyshe); </w:t>
      </w:r>
    </w:p>
    <w:p w14:paraId="456A7A71" w14:textId="03E1B5F8" w:rsidR="00785E29" w:rsidRPr="002A486E" w:rsidRDefault="00785E29" w:rsidP="002A486E">
      <w:pPr>
        <w:pStyle w:val="ListParagraph"/>
        <w:numPr>
          <w:ilvl w:val="0"/>
          <w:numId w:val="12"/>
        </w:numPr>
        <w:spacing w:line="276" w:lineRule="auto"/>
        <w:jc w:val="both"/>
        <w:rPr>
          <w:rFonts w:cstheme="minorHAnsi"/>
          <w:bCs/>
          <w:sz w:val="24"/>
          <w:szCs w:val="24"/>
          <w:lang w:val="sq-AL"/>
        </w:rPr>
      </w:pPr>
      <w:r w:rsidRPr="002A486E">
        <w:rPr>
          <w:rFonts w:cstheme="minorHAnsi"/>
          <w:bCs/>
          <w:sz w:val="24"/>
          <w:szCs w:val="24"/>
          <w:lang w:val="sq-AL"/>
        </w:rPr>
        <w:t>Duhet të kenë disponueshmëri të akomodimit të 25 – 50 personave të ndarë në dhoma njeshe, varësisht kërkesës së organizatës</w:t>
      </w:r>
      <w:r w:rsidR="000C05EA" w:rsidRPr="002A486E">
        <w:rPr>
          <w:rFonts w:cstheme="minorHAnsi"/>
          <w:bCs/>
          <w:sz w:val="24"/>
          <w:szCs w:val="24"/>
          <w:lang w:val="sq-AL"/>
        </w:rPr>
        <w:t>;</w:t>
      </w:r>
    </w:p>
    <w:p w14:paraId="20E822FC" w14:textId="77777777" w:rsidR="00785E29" w:rsidRPr="002A486E" w:rsidRDefault="00785E29" w:rsidP="002A486E">
      <w:pPr>
        <w:pStyle w:val="ListParagraph"/>
        <w:numPr>
          <w:ilvl w:val="0"/>
          <w:numId w:val="12"/>
        </w:numPr>
        <w:spacing w:line="276" w:lineRule="auto"/>
        <w:jc w:val="both"/>
        <w:rPr>
          <w:rFonts w:cstheme="minorHAnsi"/>
          <w:bCs/>
          <w:sz w:val="24"/>
          <w:szCs w:val="24"/>
          <w:lang w:val="sq-AL"/>
        </w:rPr>
      </w:pPr>
      <w:r w:rsidRPr="002A486E">
        <w:rPr>
          <w:rFonts w:cstheme="minorHAnsi"/>
          <w:bCs/>
          <w:sz w:val="24"/>
          <w:szCs w:val="24"/>
          <w:lang w:val="sq-AL"/>
        </w:rPr>
        <w:t>Hapsirë të mjaftueshme në sallën, që siguron akomodimin e 25 -50 personave duke respektuar distancën fizike, të përshtatshme për punë në grupe, sesion plenar apo format tjetër;</w:t>
      </w:r>
    </w:p>
    <w:p w14:paraId="0492E089" w14:textId="0D5FD81F" w:rsidR="00785E29" w:rsidRPr="002A486E" w:rsidRDefault="00785E29" w:rsidP="002A486E">
      <w:pPr>
        <w:pStyle w:val="ListParagraph"/>
        <w:numPr>
          <w:ilvl w:val="0"/>
          <w:numId w:val="12"/>
        </w:numPr>
        <w:spacing w:line="276" w:lineRule="auto"/>
        <w:jc w:val="both"/>
        <w:rPr>
          <w:rFonts w:cstheme="minorHAnsi"/>
          <w:bCs/>
          <w:sz w:val="24"/>
          <w:szCs w:val="24"/>
          <w:lang w:val="sq-AL"/>
        </w:rPr>
      </w:pPr>
      <w:r w:rsidRPr="002A486E">
        <w:rPr>
          <w:rFonts w:cstheme="minorHAnsi"/>
          <w:bCs/>
          <w:sz w:val="24"/>
          <w:szCs w:val="24"/>
          <w:lang w:val="sq-AL"/>
        </w:rPr>
        <w:t>Salla duhet të ketë projektor, tabelë për mbajtjen e letrave</w:t>
      </w:r>
      <w:r w:rsidR="000C05EA" w:rsidRPr="002A486E">
        <w:rPr>
          <w:rFonts w:cstheme="minorHAnsi"/>
          <w:bCs/>
          <w:sz w:val="24"/>
          <w:szCs w:val="24"/>
          <w:lang w:val="sq-AL"/>
        </w:rPr>
        <w:t>,</w:t>
      </w:r>
      <w:r w:rsidRPr="002A486E">
        <w:rPr>
          <w:rFonts w:cstheme="minorHAnsi"/>
          <w:bCs/>
          <w:sz w:val="24"/>
          <w:szCs w:val="24"/>
          <w:lang w:val="sq-AL"/>
        </w:rPr>
        <w:t xml:space="preserve"> mundësi për printim si dhe klime (çmimi për 25 persona dhe çmimi për sallë deri 50 persona)</w:t>
      </w:r>
      <w:r w:rsidR="000C05EA" w:rsidRPr="002A486E">
        <w:rPr>
          <w:rFonts w:cstheme="minorHAnsi"/>
          <w:bCs/>
          <w:sz w:val="24"/>
          <w:szCs w:val="24"/>
          <w:lang w:val="sq-AL"/>
        </w:rPr>
        <w:t>;</w:t>
      </w:r>
    </w:p>
    <w:p w14:paraId="11BCAA16" w14:textId="0A8E3A50" w:rsidR="00785E29" w:rsidRPr="002A486E" w:rsidRDefault="00785E29" w:rsidP="002A486E">
      <w:pPr>
        <w:pStyle w:val="ListParagraph"/>
        <w:numPr>
          <w:ilvl w:val="0"/>
          <w:numId w:val="12"/>
        </w:numPr>
        <w:spacing w:line="276" w:lineRule="auto"/>
        <w:jc w:val="both"/>
        <w:rPr>
          <w:rFonts w:cstheme="minorHAnsi"/>
          <w:bCs/>
          <w:sz w:val="24"/>
          <w:szCs w:val="24"/>
          <w:lang w:val="sq-AL"/>
        </w:rPr>
      </w:pPr>
      <w:r w:rsidRPr="002A486E">
        <w:rPr>
          <w:rFonts w:cstheme="minorHAnsi"/>
          <w:bCs/>
          <w:sz w:val="24"/>
          <w:szCs w:val="24"/>
          <w:lang w:val="sq-AL"/>
        </w:rPr>
        <w:t>Mëngjesi, dreka dhe darka për pjesëmarrës (me një pije jo-alkoolike të përfshirë në çmim; ju lusim theksoni menynë që ofroni)</w:t>
      </w:r>
      <w:r w:rsidR="000C05EA" w:rsidRPr="002A486E">
        <w:rPr>
          <w:rFonts w:cstheme="minorHAnsi"/>
          <w:bCs/>
          <w:sz w:val="24"/>
          <w:szCs w:val="24"/>
          <w:lang w:val="sq-AL"/>
        </w:rPr>
        <w:t>;</w:t>
      </w:r>
    </w:p>
    <w:p w14:paraId="0DD5B7F5" w14:textId="77777777" w:rsidR="00785E29" w:rsidRPr="002A486E" w:rsidRDefault="00785E29" w:rsidP="002A486E">
      <w:pPr>
        <w:pStyle w:val="ListParagraph"/>
        <w:numPr>
          <w:ilvl w:val="0"/>
          <w:numId w:val="12"/>
        </w:numPr>
        <w:spacing w:line="276" w:lineRule="auto"/>
        <w:jc w:val="both"/>
        <w:rPr>
          <w:rFonts w:cstheme="minorHAnsi"/>
          <w:bCs/>
          <w:sz w:val="24"/>
          <w:szCs w:val="24"/>
          <w:lang w:val="sq-AL"/>
        </w:rPr>
      </w:pPr>
      <w:r w:rsidRPr="002A486E">
        <w:rPr>
          <w:rFonts w:cstheme="minorHAnsi"/>
          <w:bCs/>
          <w:sz w:val="24"/>
          <w:szCs w:val="24"/>
          <w:lang w:val="sq-AL"/>
        </w:rPr>
        <w:t>Ofrimi i ujit për pjesëmarrës (çmimi për një ujë);</w:t>
      </w:r>
    </w:p>
    <w:p w14:paraId="5AFEDAB0" w14:textId="209B8D73" w:rsidR="00785E29" w:rsidRPr="002A486E" w:rsidRDefault="00785E29" w:rsidP="002A486E">
      <w:pPr>
        <w:pStyle w:val="ListParagraph"/>
        <w:numPr>
          <w:ilvl w:val="0"/>
          <w:numId w:val="12"/>
        </w:numPr>
        <w:spacing w:line="276" w:lineRule="auto"/>
        <w:jc w:val="both"/>
        <w:rPr>
          <w:rFonts w:cstheme="minorHAnsi"/>
          <w:bCs/>
          <w:sz w:val="24"/>
          <w:szCs w:val="24"/>
          <w:lang w:val="sq-AL"/>
        </w:rPr>
      </w:pPr>
      <w:r w:rsidRPr="002A486E">
        <w:rPr>
          <w:rFonts w:cstheme="minorHAnsi"/>
          <w:bCs/>
          <w:sz w:val="24"/>
          <w:szCs w:val="24"/>
          <w:lang w:val="sq-AL"/>
        </w:rPr>
        <w:t>Ofrimi i kafes për pjesëmarrës (çmimi për një kafe)</w:t>
      </w:r>
      <w:r w:rsidR="000C05EA" w:rsidRPr="002A486E">
        <w:rPr>
          <w:rFonts w:cstheme="minorHAnsi"/>
          <w:bCs/>
          <w:sz w:val="24"/>
          <w:szCs w:val="24"/>
          <w:lang w:val="sq-AL"/>
        </w:rPr>
        <w:t>;</w:t>
      </w:r>
    </w:p>
    <w:p w14:paraId="4D5D744C" w14:textId="014F71CF" w:rsidR="00BF603D" w:rsidRPr="00FD5B4F" w:rsidRDefault="00785E29" w:rsidP="00243E6B">
      <w:pPr>
        <w:pStyle w:val="ListParagraph"/>
        <w:numPr>
          <w:ilvl w:val="0"/>
          <w:numId w:val="12"/>
        </w:numPr>
        <w:spacing w:line="276" w:lineRule="auto"/>
        <w:jc w:val="both"/>
        <w:rPr>
          <w:rFonts w:cstheme="minorHAnsi"/>
          <w:bCs/>
          <w:sz w:val="24"/>
          <w:szCs w:val="24"/>
          <w:lang w:val="sq-AL"/>
        </w:rPr>
      </w:pPr>
      <w:r w:rsidRPr="002A486E">
        <w:rPr>
          <w:rFonts w:cstheme="minorHAnsi"/>
          <w:bCs/>
          <w:sz w:val="24"/>
          <w:szCs w:val="24"/>
          <w:lang w:val="sq-AL"/>
        </w:rPr>
        <w:t>Ofrimi i paisjeve të zërimit</w:t>
      </w:r>
      <w:r w:rsidR="000C05EA" w:rsidRPr="002A486E">
        <w:rPr>
          <w:rFonts w:cstheme="minorHAnsi"/>
          <w:bCs/>
          <w:sz w:val="24"/>
          <w:szCs w:val="24"/>
          <w:lang w:val="sq-AL"/>
        </w:rPr>
        <w:t>.</w:t>
      </w:r>
      <w:r w:rsidRPr="002A486E">
        <w:rPr>
          <w:rFonts w:cstheme="minorHAnsi"/>
          <w:bCs/>
          <w:sz w:val="24"/>
          <w:szCs w:val="24"/>
          <w:lang w:val="sq-AL"/>
        </w:rPr>
        <w:t xml:space="preserve"> </w:t>
      </w:r>
    </w:p>
    <w:p w14:paraId="57E9A8D3" w14:textId="77777777" w:rsidR="00BF603D" w:rsidRDefault="00BF603D" w:rsidP="00243E6B">
      <w:pPr>
        <w:spacing w:line="276" w:lineRule="auto"/>
        <w:jc w:val="both"/>
        <w:rPr>
          <w:rFonts w:cstheme="minorHAnsi"/>
          <w:b/>
          <w:sz w:val="24"/>
          <w:szCs w:val="24"/>
          <w:lang w:val="sq-AL"/>
        </w:rPr>
      </w:pPr>
    </w:p>
    <w:p w14:paraId="4749029A" w14:textId="154374EF" w:rsidR="00DD1EAD" w:rsidRPr="00AE6DF5" w:rsidRDefault="00DD1EAD" w:rsidP="00243E6B">
      <w:pPr>
        <w:spacing w:line="276" w:lineRule="auto"/>
        <w:jc w:val="both"/>
        <w:rPr>
          <w:rFonts w:cstheme="minorHAnsi"/>
          <w:b/>
          <w:sz w:val="24"/>
          <w:szCs w:val="24"/>
          <w:lang w:val="sq-AL"/>
        </w:rPr>
      </w:pPr>
      <w:r w:rsidRPr="00AE6DF5">
        <w:rPr>
          <w:rFonts w:cstheme="minorHAnsi"/>
          <w:b/>
          <w:sz w:val="24"/>
          <w:szCs w:val="24"/>
          <w:lang w:val="sq-AL"/>
        </w:rPr>
        <w:t>Rolet dhe përgjegjësit:</w:t>
      </w:r>
    </w:p>
    <w:p w14:paraId="2471498E" w14:textId="6CC89161" w:rsidR="00DD1EAD" w:rsidRPr="00AE6DF5" w:rsidRDefault="00AE6DF5" w:rsidP="00AE6DF5">
      <w:pPr>
        <w:spacing w:line="276" w:lineRule="auto"/>
        <w:jc w:val="both"/>
        <w:rPr>
          <w:rFonts w:cstheme="minorHAnsi"/>
          <w:b/>
          <w:sz w:val="24"/>
          <w:szCs w:val="24"/>
          <w:lang w:val="sq-AL"/>
        </w:rPr>
      </w:pPr>
      <w:r>
        <w:rPr>
          <w:rFonts w:cstheme="minorHAnsi"/>
          <w:b/>
          <w:sz w:val="24"/>
          <w:szCs w:val="24"/>
          <w:lang w:val="sq-AL"/>
        </w:rPr>
        <w:t xml:space="preserve">      </w:t>
      </w:r>
      <w:r w:rsidR="00DD1EAD" w:rsidRPr="00AE6DF5">
        <w:rPr>
          <w:rFonts w:cstheme="minorHAnsi"/>
          <w:b/>
          <w:sz w:val="24"/>
          <w:szCs w:val="24"/>
          <w:lang w:val="sq-AL"/>
        </w:rPr>
        <w:t>Roli dhe detyrimet e Shërbimdhënësit</w:t>
      </w:r>
    </w:p>
    <w:p w14:paraId="2D27C539" w14:textId="04D876D0" w:rsidR="00DD1EAD" w:rsidRPr="00AE6DF5" w:rsidRDefault="00DD1EAD" w:rsidP="00243E6B">
      <w:pPr>
        <w:pStyle w:val="ListParagraph"/>
        <w:numPr>
          <w:ilvl w:val="0"/>
          <w:numId w:val="9"/>
        </w:numPr>
        <w:autoSpaceDE w:val="0"/>
        <w:autoSpaceDN w:val="0"/>
        <w:adjustRightInd w:val="0"/>
        <w:spacing w:after="0" w:line="276" w:lineRule="auto"/>
        <w:jc w:val="both"/>
        <w:rPr>
          <w:rFonts w:cstheme="minorHAnsi"/>
          <w:bCs/>
          <w:color w:val="000000"/>
          <w:sz w:val="24"/>
          <w:szCs w:val="24"/>
        </w:rPr>
      </w:pPr>
      <w:proofErr w:type="spellStart"/>
      <w:r w:rsidRPr="00AE6DF5">
        <w:rPr>
          <w:rFonts w:cstheme="minorHAnsi"/>
          <w:bCs/>
          <w:color w:val="000000"/>
          <w:sz w:val="24"/>
          <w:szCs w:val="24"/>
        </w:rPr>
        <w:t>Shërbimdhënësi</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duhet</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të</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bëje</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rezervimin</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sipas</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kërkeses</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së</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Organizatës</w:t>
      </w:r>
      <w:proofErr w:type="spellEnd"/>
      <w:r w:rsidRPr="00AE6DF5">
        <w:rPr>
          <w:rFonts w:cstheme="minorHAnsi"/>
          <w:bCs/>
          <w:color w:val="000000"/>
          <w:sz w:val="24"/>
          <w:szCs w:val="24"/>
        </w:rPr>
        <w:t xml:space="preserve"> duke </w:t>
      </w:r>
      <w:proofErr w:type="spellStart"/>
      <w:r w:rsidRPr="00AE6DF5">
        <w:rPr>
          <w:rFonts w:cstheme="minorHAnsi"/>
          <w:bCs/>
          <w:color w:val="000000"/>
          <w:sz w:val="24"/>
          <w:szCs w:val="24"/>
        </w:rPr>
        <w:t>siguruar</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dhomat</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sallën</w:t>
      </w:r>
      <w:proofErr w:type="spellEnd"/>
      <w:r w:rsidRPr="00AE6DF5">
        <w:rPr>
          <w:rFonts w:cstheme="minorHAnsi"/>
          <w:bCs/>
          <w:color w:val="000000"/>
          <w:sz w:val="24"/>
          <w:szCs w:val="24"/>
        </w:rPr>
        <w:t xml:space="preserve"> e </w:t>
      </w:r>
      <w:proofErr w:type="spellStart"/>
      <w:r w:rsidRPr="00AE6DF5">
        <w:rPr>
          <w:rFonts w:cstheme="minorHAnsi"/>
          <w:bCs/>
          <w:color w:val="000000"/>
          <w:sz w:val="24"/>
          <w:szCs w:val="24"/>
        </w:rPr>
        <w:t>trajnimeve</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dhe</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ti</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pershtatet</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agjendës</w:t>
      </w:r>
      <w:proofErr w:type="spellEnd"/>
      <w:r w:rsidRPr="00AE6DF5">
        <w:rPr>
          <w:rFonts w:cstheme="minorHAnsi"/>
          <w:bCs/>
          <w:color w:val="000000"/>
          <w:sz w:val="24"/>
          <w:szCs w:val="24"/>
        </w:rPr>
        <w:t xml:space="preserve"> se </w:t>
      </w:r>
      <w:proofErr w:type="spellStart"/>
      <w:r w:rsidRPr="00AE6DF5">
        <w:rPr>
          <w:rFonts w:cstheme="minorHAnsi"/>
          <w:bCs/>
          <w:color w:val="000000"/>
          <w:sz w:val="24"/>
          <w:szCs w:val="24"/>
        </w:rPr>
        <w:t>kërkuar</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nga</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Organizata</w:t>
      </w:r>
      <w:proofErr w:type="spellEnd"/>
      <w:r w:rsidR="00AF2381" w:rsidRPr="00AE6DF5">
        <w:rPr>
          <w:rFonts w:cstheme="minorHAnsi"/>
          <w:bCs/>
          <w:color w:val="000000"/>
          <w:sz w:val="24"/>
          <w:szCs w:val="24"/>
        </w:rPr>
        <w:t>.</w:t>
      </w:r>
    </w:p>
    <w:p w14:paraId="69C5EC2E" w14:textId="7F52CFB1" w:rsidR="00DD1EAD" w:rsidRPr="00AE6DF5" w:rsidRDefault="00DD1EAD" w:rsidP="00243E6B">
      <w:pPr>
        <w:pStyle w:val="ListParagraph"/>
        <w:numPr>
          <w:ilvl w:val="0"/>
          <w:numId w:val="9"/>
        </w:numPr>
        <w:autoSpaceDE w:val="0"/>
        <w:autoSpaceDN w:val="0"/>
        <w:adjustRightInd w:val="0"/>
        <w:spacing w:after="0" w:line="276" w:lineRule="auto"/>
        <w:jc w:val="both"/>
        <w:rPr>
          <w:rFonts w:cstheme="minorHAnsi"/>
          <w:bCs/>
          <w:color w:val="000000"/>
          <w:sz w:val="24"/>
          <w:szCs w:val="24"/>
        </w:rPr>
      </w:pPr>
      <w:proofErr w:type="spellStart"/>
      <w:r w:rsidRPr="00AE6DF5">
        <w:rPr>
          <w:rFonts w:cstheme="minorHAnsi"/>
          <w:bCs/>
          <w:color w:val="000000"/>
          <w:sz w:val="24"/>
          <w:szCs w:val="24"/>
        </w:rPr>
        <w:t>Shërbimdhënësi</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duhet</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të</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kujdeset</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për</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kushtet</w:t>
      </w:r>
      <w:proofErr w:type="spellEnd"/>
      <w:r w:rsidRPr="00AE6DF5">
        <w:rPr>
          <w:rFonts w:cstheme="minorHAnsi"/>
          <w:bCs/>
          <w:color w:val="000000"/>
          <w:sz w:val="24"/>
          <w:szCs w:val="24"/>
        </w:rPr>
        <w:t xml:space="preserve"> e </w:t>
      </w:r>
      <w:proofErr w:type="spellStart"/>
      <w:r w:rsidRPr="00AE6DF5">
        <w:rPr>
          <w:rFonts w:cstheme="minorHAnsi"/>
          <w:bCs/>
          <w:color w:val="000000"/>
          <w:sz w:val="24"/>
          <w:szCs w:val="24"/>
        </w:rPr>
        <w:t>hotelit</w:t>
      </w:r>
      <w:proofErr w:type="spellEnd"/>
      <w:r w:rsidRPr="00AE6DF5">
        <w:rPr>
          <w:rFonts w:cstheme="minorHAnsi"/>
          <w:bCs/>
          <w:color w:val="000000"/>
          <w:sz w:val="24"/>
          <w:szCs w:val="24"/>
        </w:rPr>
        <w:t>,</w:t>
      </w:r>
      <w:r w:rsidR="00AF2381" w:rsidRPr="00AE6DF5">
        <w:rPr>
          <w:rFonts w:cstheme="minorHAnsi"/>
          <w:bCs/>
          <w:color w:val="000000"/>
          <w:sz w:val="24"/>
          <w:szCs w:val="24"/>
        </w:rPr>
        <w:t xml:space="preserve"> </w:t>
      </w:r>
      <w:proofErr w:type="spellStart"/>
      <w:r w:rsidRPr="00AE6DF5">
        <w:rPr>
          <w:rFonts w:cstheme="minorHAnsi"/>
          <w:bCs/>
          <w:color w:val="000000"/>
          <w:sz w:val="24"/>
          <w:szCs w:val="24"/>
        </w:rPr>
        <w:t>ambientin</w:t>
      </w:r>
      <w:proofErr w:type="spellEnd"/>
      <w:r w:rsidRPr="00AE6DF5">
        <w:rPr>
          <w:rFonts w:cstheme="minorHAnsi"/>
          <w:bCs/>
          <w:color w:val="000000"/>
          <w:sz w:val="24"/>
          <w:szCs w:val="24"/>
        </w:rPr>
        <w:t xml:space="preserve"> e paster </w:t>
      </w:r>
      <w:proofErr w:type="spellStart"/>
      <w:r w:rsidRPr="00AE6DF5">
        <w:rPr>
          <w:rFonts w:cstheme="minorHAnsi"/>
          <w:bCs/>
          <w:color w:val="000000"/>
          <w:sz w:val="24"/>
          <w:szCs w:val="24"/>
        </w:rPr>
        <w:t>dhe</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komod</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cilësine</w:t>
      </w:r>
      <w:proofErr w:type="spellEnd"/>
      <w:r w:rsidRPr="00AE6DF5">
        <w:rPr>
          <w:rFonts w:cstheme="minorHAnsi"/>
          <w:bCs/>
          <w:color w:val="000000"/>
          <w:sz w:val="24"/>
          <w:szCs w:val="24"/>
        </w:rPr>
        <w:t xml:space="preserve"> e </w:t>
      </w:r>
      <w:proofErr w:type="spellStart"/>
      <w:r w:rsidRPr="00AE6DF5">
        <w:rPr>
          <w:rFonts w:cstheme="minorHAnsi"/>
          <w:bCs/>
          <w:color w:val="000000"/>
          <w:sz w:val="24"/>
          <w:szCs w:val="24"/>
        </w:rPr>
        <w:t>ushqimit</w:t>
      </w:r>
      <w:proofErr w:type="spellEnd"/>
      <w:r w:rsidRPr="00AE6DF5">
        <w:rPr>
          <w:rFonts w:cstheme="minorHAnsi"/>
          <w:bCs/>
          <w:color w:val="000000"/>
          <w:sz w:val="24"/>
          <w:szCs w:val="24"/>
        </w:rPr>
        <w:t>.</w:t>
      </w:r>
    </w:p>
    <w:p w14:paraId="1F9CFF77" w14:textId="4247F862" w:rsidR="00DD1EAD" w:rsidRPr="00AE6DF5" w:rsidRDefault="00DD1EAD" w:rsidP="00243E6B">
      <w:pPr>
        <w:pStyle w:val="ListParagraph"/>
        <w:numPr>
          <w:ilvl w:val="0"/>
          <w:numId w:val="9"/>
        </w:numPr>
        <w:spacing w:after="0" w:line="276" w:lineRule="auto"/>
        <w:jc w:val="both"/>
        <w:rPr>
          <w:rFonts w:cstheme="minorHAnsi"/>
          <w:bCs/>
          <w:color w:val="000000"/>
          <w:sz w:val="24"/>
          <w:szCs w:val="24"/>
        </w:rPr>
      </w:pPr>
      <w:proofErr w:type="spellStart"/>
      <w:r w:rsidRPr="00AE6DF5">
        <w:rPr>
          <w:rFonts w:cstheme="minorHAnsi"/>
          <w:bCs/>
          <w:color w:val="000000"/>
          <w:sz w:val="24"/>
          <w:szCs w:val="24"/>
        </w:rPr>
        <w:t>Për</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shërbime</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hoteliere</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çmimet</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për</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njësi</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dhe</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shërbime</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janë</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fikse</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dhe</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nuk</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i</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nënshtrohen</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ndryshimit</w:t>
      </w:r>
      <w:proofErr w:type="spellEnd"/>
      <w:r w:rsidRPr="00AE6DF5">
        <w:rPr>
          <w:rFonts w:cstheme="minorHAnsi"/>
          <w:bCs/>
          <w:color w:val="000000"/>
          <w:sz w:val="24"/>
          <w:szCs w:val="24"/>
        </w:rPr>
        <w:t>.</w:t>
      </w:r>
    </w:p>
    <w:p w14:paraId="65013DFD" w14:textId="2E035D9B" w:rsidR="00DD1EAD" w:rsidRPr="00AE6DF5" w:rsidRDefault="00DD1EAD" w:rsidP="00243E6B">
      <w:pPr>
        <w:pStyle w:val="ListParagraph"/>
        <w:numPr>
          <w:ilvl w:val="0"/>
          <w:numId w:val="9"/>
        </w:numPr>
        <w:spacing w:after="0" w:line="276" w:lineRule="auto"/>
        <w:jc w:val="both"/>
        <w:rPr>
          <w:rFonts w:cstheme="minorHAnsi"/>
          <w:bCs/>
          <w:color w:val="000000"/>
          <w:sz w:val="24"/>
          <w:szCs w:val="24"/>
        </w:rPr>
      </w:pPr>
      <w:proofErr w:type="spellStart"/>
      <w:r w:rsidRPr="00AE6DF5">
        <w:rPr>
          <w:rFonts w:cstheme="minorHAnsi"/>
          <w:bCs/>
          <w:color w:val="000000"/>
          <w:sz w:val="24"/>
          <w:szCs w:val="24"/>
        </w:rPr>
        <w:t>Shërbimdhënësi</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duhet</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të</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lëshojë</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faturën</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për</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secilin</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aktivitet</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në</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veçanti</w:t>
      </w:r>
      <w:proofErr w:type="spellEnd"/>
      <w:r w:rsidRPr="00AE6DF5">
        <w:rPr>
          <w:rFonts w:cstheme="minorHAnsi"/>
          <w:bCs/>
          <w:color w:val="000000"/>
          <w:sz w:val="24"/>
          <w:szCs w:val="24"/>
        </w:rPr>
        <w:t xml:space="preserve"> duke </w:t>
      </w:r>
      <w:proofErr w:type="spellStart"/>
      <w:r w:rsidRPr="00AE6DF5">
        <w:rPr>
          <w:rFonts w:cstheme="minorHAnsi"/>
          <w:bCs/>
          <w:color w:val="000000"/>
          <w:sz w:val="24"/>
          <w:szCs w:val="24"/>
        </w:rPr>
        <w:t>reskpetuar</w:t>
      </w:r>
      <w:proofErr w:type="spellEnd"/>
      <w:r w:rsidRPr="00AE6DF5">
        <w:rPr>
          <w:rFonts w:cstheme="minorHAnsi"/>
          <w:bCs/>
          <w:color w:val="000000"/>
          <w:sz w:val="24"/>
          <w:szCs w:val="24"/>
        </w:rPr>
        <w:t xml:space="preserve"> </w:t>
      </w:r>
      <w:proofErr w:type="spellStart"/>
      <w:r w:rsidRPr="00AE6DF5">
        <w:rPr>
          <w:rFonts w:cstheme="minorHAnsi"/>
          <w:bCs/>
          <w:color w:val="000000"/>
          <w:sz w:val="24"/>
          <w:szCs w:val="24"/>
        </w:rPr>
        <w:t>ofertën</w:t>
      </w:r>
      <w:proofErr w:type="spellEnd"/>
      <w:r w:rsidRPr="00AE6DF5">
        <w:rPr>
          <w:rFonts w:cstheme="minorHAnsi"/>
          <w:bCs/>
          <w:color w:val="000000"/>
          <w:sz w:val="24"/>
          <w:szCs w:val="24"/>
        </w:rPr>
        <w:t xml:space="preserve"> financiare </w:t>
      </w:r>
      <w:proofErr w:type="spellStart"/>
      <w:r w:rsidRPr="00AE6DF5">
        <w:rPr>
          <w:rFonts w:cstheme="minorHAnsi"/>
          <w:bCs/>
          <w:color w:val="000000"/>
          <w:sz w:val="24"/>
          <w:szCs w:val="24"/>
        </w:rPr>
        <w:t>të</w:t>
      </w:r>
      <w:proofErr w:type="spellEnd"/>
      <w:r w:rsidRPr="00AE6DF5">
        <w:rPr>
          <w:rFonts w:cstheme="minorHAnsi"/>
          <w:bCs/>
          <w:color w:val="000000"/>
          <w:sz w:val="24"/>
          <w:szCs w:val="24"/>
        </w:rPr>
        <w:t xml:space="preserve"> </w:t>
      </w:r>
      <w:proofErr w:type="spellStart"/>
      <w:r w:rsidR="00AF2381" w:rsidRPr="00AE6DF5">
        <w:rPr>
          <w:rFonts w:cstheme="minorHAnsi"/>
          <w:bCs/>
          <w:color w:val="000000"/>
          <w:sz w:val="24"/>
          <w:szCs w:val="24"/>
        </w:rPr>
        <w:t>cilën</w:t>
      </w:r>
      <w:proofErr w:type="spellEnd"/>
      <w:r w:rsidR="00AF2381" w:rsidRPr="00AE6DF5">
        <w:rPr>
          <w:rFonts w:cstheme="minorHAnsi"/>
          <w:bCs/>
          <w:color w:val="000000"/>
          <w:sz w:val="24"/>
          <w:szCs w:val="24"/>
        </w:rPr>
        <w:t xml:space="preserve"> e ka </w:t>
      </w:r>
      <w:proofErr w:type="spellStart"/>
      <w:r w:rsidR="00AF2381" w:rsidRPr="00AE6DF5">
        <w:rPr>
          <w:rFonts w:cstheme="minorHAnsi"/>
          <w:bCs/>
          <w:color w:val="000000"/>
          <w:sz w:val="24"/>
          <w:szCs w:val="24"/>
        </w:rPr>
        <w:t>ofertuar</w:t>
      </w:r>
      <w:proofErr w:type="spellEnd"/>
      <w:r w:rsidR="00AF2381" w:rsidRPr="00AE6DF5">
        <w:rPr>
          <w:rFonts w:cstheme="minorHAnsi"/>
          <w:bCs/>
          <w:color w:val="000000"/>
          <w:sz w:val="24"/>
          <w:szCs w:val="24"/>
        </w:rPr>
        <w:t>.</w:t>
      </w:r>
    </w:p>
    <w:p w14:paraId="3B600769" w14:textId="6E0912E5" w:rsidR="00DD1EAD" w:rsidRPr="00AE6DF5" w:rsidRDefault="00DD1EAD" w:rsidP="00243E6B">
      <w:pPr>
        <w:pStyle w:val="ListParagraph"/>
        <w:spacing w:after="0" w:line="276" w:lineRule="auto"/>
        <w:ind w:left="360"/>
        <w:jc w:val="both"/>
        <w:rPr>
          <w:rFonts w:cstheme="minorHAnsi"/>
          <w:b/>
          <w:color w:val="000000"/>
          <w:sz w:val="24"/>
          <w:szCs w:val="24"/>
        </w:rPr>
      </w:pPr>
    </w:p>
    <w:p w14:paraId="68B8C33B" w14:textId="77777777" w:rsidR="00FD5B4F" w:rsidRDefault="00FD5B4F" w:rsidP="00243E6B">
      <w:pPr>
        <w:pStyle w:val="ListParagraph"/>
        <w:spacing w:after="0" w:line="276" w:lineRule="auto"/>
        <w:ind w:left="360"/>
        <w:jc w:val="both"/>
        <w:rPr>
          <w:rFonts w:cstheme="minorHAnsi"/>
          <w:b/>
          <w:color w:val="000000"/>
          <w:sz w:val="24"/>
          <w:szCs w:val="24"/>
        </w:rPr>
      </w:pPr>
    </w:p>
    <w:p w14:paraId="4C882616" w14:textId="77777777" w:rsidR="00FD5B4F" w:rsidRDefault="00FD5B4F" w:rsidP="00243E6B">
      <w:pPr>
        <w:pStyle w:val="ListParagraph"/>
        <w:spacing w:after="0" w:line="276" w:lineRule="auto"/>
        <w:ind w:left="360"/>
        <w:jc w:val="both"/>
        <w:rPr>
          <w:rFonts w:cstheme="minorHAnsi"/>
          <w:b/>
          <w:color w:val="000000"/>
          <w:sz w:val="24"/>
          <w:szCs w:val="24"/>
        </w:rPr>
      </w:pPr>
    </w:p>
    <w:p w14:paraId="5F2B01E0" w14:textId="77777777" w:rsidR="00D06E0D" w:rsidRDefault="00D06E0D" w:rsidP="00243E6B">
      <w:pPr>
        <w:pStyle w:val="ListParagraph"/>
        <w:spacing w:after="0" w:line="276" w:lineRule="auto"/>
        <w:ind w:left="360"/>
        <w:jc w:val="both"/>
        <w:rPr>
          <w:rFonts w:cstheme="minorHAnsi"/>
          <w:b/>
          <w:color w:val="000000"/>
          <w:sz w:val="24"/>
          <w:szCs w:val="24"/>
        </w:rPr>
      </w:pPr>
    </w:p>
    <w:p w14:paraId="15F5DBEC" w14:textId="77777777" w:rsidR="00D06E0D" w:rsidRDefault="00D06E0D" w:rsidP="00243E6B">
      <w:pPr>
        <w:pStyle w:val="ListParagraph"/>
        <w:spacing w:after="0" w:line="276" w:lineRule="auto"/>
        <w:ind w:left="360"/>
        <w:jc w:val="both"/>
        <w:rPr>
          <w:rFonts w:cstheme="minorHAnsi"/>
          <w:b/>
          <w:color w:val="000000"/>
          <w:sz w:val="24"/>
          <w:szCs w:val="24"/>
        </w:rPr>
      </w:pPr>
    </w:p>
    <w:p w14:paraId="6D26CD88" w14:textId="0FF3C5BF" w:rsidR="00DD1EAD" w:rsidRPr="00AE6DF5" w:rsidRDefault="00DD1EAD" w:rsidP="00243E6B">
      <w:pPr>
        <w:pStyle w:val="ListParagraph"/>
        <w:spacing w:after="0" w:line="276" w:lineRule="auto"/>
        <w:ind w:left="360"/>
        <w:jc w:val="both"/>
        <w:rPr>
          <w:rFonts w:cstheme="minorHAnsi"/>
          <w:b/>
          <w:color w:val="000000"/>
          <w:sz w:val="24"/>
          <w:szCs w:val="24"/>
        </w:rPr>
      </w:pPr>
      <w:r w:rsidRPr="00AE6DF5">
        <w:rPr>
          <w:rFonts w:cstheme="minorHAnsi"/>
          <w:b/>
          <w:color w:val="000000"/>
          <w:sz w:val="24"/>
          <w:szCs w:val="24"/>
        </w:rPr>
        <w:lastRenderedPageBreak/>
        <w:t xml:space="preserve">Roli </w:t>
      </w:r>
      <w:proofErr w:type="spellStart"/>
      <w:r w:rsidRPr="00AE6DF5">
        <w:rPr>
          <w:rFonts w:cstheme="minorHAnsi"/>
          <w:b/>
          <w:color w:val="000000"/>
          <w:sz w:val="24"/>
          <w:szCs w:val="24"/>
        </w:rPr>
        <w:t>dhe</w:t>
      </w:r>
      <w:proofErr w:type="spellEnd"/>
      <w:r w:rsidRPr="00AE6DF5">
        <w:rPr>
          <w:rFonts w:cstheme="minorHAnsi"/>
          <w:b/>
          <w:color w:val="000000"/>
          <w:sz w:val="24"/>
          <w:szCs w:val="24"/>
        </w:rPr>
        <w:t xml:space="preserve"> </w:t>
      </w:r>
      <w:proofErr w:type="spellStart"/>
      <w:r w:rsidRPr="00AE6DF5">
        <w:rPr>
          <w:rFonts w:cstheme="minorHAnsi"/>
          <w:b/>
          <w:color w:val="000000"/>
          <w:sz w:val="24"/>
          <w:szCs w:val="24"/>
        </w:rPr>
        <w:t>detyrimet</w:t>
      </w:r>
      <w:proofErr w:type="spellEnd"/>
      <w:r w:rsidRPr="00AE6DF5">
        <w:rPr>
          <w:rFonts w:cstheme="minorHAnsi"/>
          <w:b/>
          <w:color w:val="000000"/>
          <w:sz w:val="24"/>
          <w:szCs w:val="24"/>
        </w:rPr>
        <w:t xml:space="preserve"> e </w:t>
      </w:r>
      <w:proofErr w:type="spellStart"/>
      <w:r w:rsidRPr="00AE6DF5">
        <w:rPr>
          <w:rFonts w:cstheme="minorHAnsi"/>
          <w:b/>
          <w:color w:val="000000"/>
          <w:sz w:val="24"/>
          <w:szCs w:val="24"/>
        </w:rPr>
        <w:t>Organizatës</w:t>
      </w:r>
      <w:proofErr w:type="spellEnd"/>
    </w:p>
    <w:p w14:paraId="7DFB7C45" w14:textId="77777777" w:rsidR="00DD1EAD" w:rsidRPr="00AE6DF5" w:rsidRDefault="00DD1EAD" w:rsidP="00243E6B">
      <w:pPr>
        <w:pStyle w:val="ListParagraph"/>
        <w:spacing w:after="0" w:line="276" w:lineRule="auto"/>
        <w:ind w:left="360"/>
        <w:jc w:val="both"/>
        <w:rPr>
          <w:rFonts w:cstheme="minorHAnsi"/>
          <w:bCs/>
          <w:color w:val="000000"/>
          <w:sz w:val="24"/>
          <w:szCs w:val="24"/>
        </w:rPr>
      </w:pPr>
    </w:p>
    <w:p w14:paraId="34DE7552" w14:textId="657E1B77" w:rsidR="00DD1EAD" w:rsidRPr="00AE6DF5" w:rsidRDefault="00DD1EAD" w:rsidP="00243E6B">
      <w:pPr>
        <w:pStyle w:val="ListParagraph"/>
        <w:numPr>
          <w:ilvl w:val="0"/>
          <w:numId w:val="8"/>
        </w:numPr>
        <w:autoSpaceDE w:val="0"/>
        <w:autoSpaceDN w:val="0"/>
        <w:adjustRightInd w:val="0"/>
        <w:spacing w:line="276" w:lineRule="auto"/>
        <w:jc w:val="both"/>
        <w:rPr>
          <w:rFonts w:cstheme="minorHAnsi"/>
          <w:color w:val="000000"/>
          <w:sz w:val="24"/>
          <w:szCs w:val="24"/>
        </w:rPr>
      </w:pPr>
      <w:proofErr w:type="spellStart"/>
      <w:r w:rsidRPr="00AE6DF5">
        <w:rPr>
          <w:rFonts w:cstheme="minorHAnsi"/>
          <w:color w:val="000000"/>
          <w:sz w:val="24"/>
          <w:szCs w:val="24"/>
        </w:rPr>
        <w:t>Organizata</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çdoherë</w:t>
      </w:r>
      <w:proofErr w:type="spellEnd"/>
      <w:r w:rsidRPr="00AE6DF5">
        <w:rPr>
          <w:rFonts w:cstheme="minorHAnsi"/>
          <w:color w:val="000000"/>
          <w:sz w:val="24"/>
          <w:szCs w:val="24"/>
        </w:rPr>
        <w:t xml:space="preserve"> para </w:t>
      </w:r>
      <w:proofErr w:type="spellStart"/>
      <w:r w:rsidRPr="00AE6DF5">
        <w:rPr>
          <w:rFonts w:cstheme="minorHAnsi"/>
          <w:color w:val="000000"/>
          <w:sz w:val="24"/>
          <w:szCs w:val="24"/>
        </w:rPr>
        <w:t>organizimit</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të</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aktiviteteve</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në</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objektet</w:t>
      </w:r>
      <w:proofErr w:type="spellEnd"/>
      <w:r w:rsidRPr="00AE6DF5">
        <w:rPr>
          <w:rFonts w:cstheme="minorHAnsi"/>
          <w:color w:val="000000"/>
          <w:sz w:val="24"/>
          <w:szCs w:val="24"/>
        </w:rPr>
        <w:t xml:space="preserve"> e </w:t>
      </w:r>
      <w:proofErr w:type="spellStart"/>
      <w:r w:rsidRPr="00AE6DF5">
        <w:rPr>
          <w:rFonts w:cstheme="minorHAnsi"/>
          <w:color w:val="000000"/>
          <w:sz w:val="24"/>
          <w:szCs w:val="24"/>
        </w:rPr>
        <w:t>shërbimdhënësit</w:t>
      </w:r>
      <w:proofErr w:type="spellEnd"/>
      <w:r w:rsidRPr="00AE6DF5">
        <w:rPr>
          <w:rFonts w:cstheme="minorHAnsi"/>
          <w:color w:val="000000"/>
          <w:sz w:val="24"/>
          <w:szCs w:val="24"/>
        </w:rPr>
        <w:t xml:space="preserve">, do </w:t>
      </w:r>
      <w:proofErr w:type="spellStart"/>
      <w:r w:rsidRPr="00AE6DF5">
        <w:rPr>
          <w:rFonts w:cstheme="minorHAnsi"/>
          <w:color w:val="000000"/>
          <w:sz w:val="24"/>
          <w:szCs w:val="24"/>
        </w:rPr>
        <w:t>të</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njofto</w:t>
      </w:r>
      <w:r w:rsidR="00AF2381" w:rsidRPr="00AE6DF5">
        <w:rPr>
          <w:rFonts w:cstheme="minorHAnsi"/>
          <w:color w:val="000000"/>
          <w:sz w:val="24"/>
          <w:szCs w:val="24"/>
        </w:rPr>
        <w:t>j</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menaxhmentin</w:t>
      </w:r>
      <w:proofErr w:type="spellEnd"/>
      <w:r w:rsidRPr="00AE6DF5">
        <w:rPr>
          <w:rFonts w:cstheme="minorHAnsi"/>
          <w:color w:val="000000"/>
          <w:sz w:val="24"/>
          <w:szCs w:val="24"/>
        </w:rPr>
        <w:t xml:space="preserve"> e </w:t>
      </w:r>
      <w:proofErr w:type="spellStart"/>
      <w:r w:rsidRPr="00AE6DF5">
        <w:rPr>
          <w:rFonts w:cstheme="minorHAnsi"/>
          <w:color w:val="000000"/>
          <w:sz w:val="24"/>
          <w:szCs w:val="24"/>
        </w:rPr>
        <w:t>shërbim</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dhënësit</w:t>
      </w:r>
      <w:proofErr w:type="spellEnd"/>
      <w:r w:rsidRPr="00AE6DF5">
        <w:rPr>
          <w:rFonts w:cstheme="minorHAnsi"/>
          <w:color w:val="000000"/>
          <w:sz w:val="24"/>
          <w:szCs w:val="24"/>
        </w:rPr>
        <w:t xml:space="preserve">, </w:t>
      </w:r>
      <w:proofErr w:type="spellStart"/>
      <w:r w:rsidR="00AF2381" w:rsidRPr="00AE6DF5">
        <w:rPr>
          <w:rFonts w:cstheme="minorHAnsi"/>
          <w:color w:val="000000"/>
          <w:sz w:val="24"/>
          <w:szCs w:val="24"/>
        </w:rPr>
        <w:t>shtatë</w:t>
      </w:r>
      <w:proofErr w:type="spellEnd"/>
      <w:r w:rsidR="00AF2381" w:rsidRPr="00AE6DF5">
        <w:rPr>
          <w:rFonts w:cstheme="minorHAnsi"/>
          <w:color w:val="000000"/>
          <w:sz w:val="24"/>
          <w:szCs w:val="24"/>
        </w:rPr>
        <w:t xml:space="preserve"> </w:t>
      </w:r>
      <w:proofErr w:type="spellStart"/>
      <w:r w:rsidR="00AF2381" w:rsidRPr="00AE6DF5">
        <w:rPr>
          <w:rFonts w:cstheme="minorHAnsi"/>
          <w:color w:val="000000"/>
          <w:sz w:val="24"/>
          <w:szCs w:val="24"/>
        </w:rPr>
        <w:t>ditë</w:t>
      </w:r>
      <w:proofErr w:type="spellEnd"/>
      <w:r w:rsidRPr="00AE6DF5">
        <w:rPr>
          <w:rFonts w:cstheme="minorHAnsi"/>
          <w:color w:val="000000"/>
          <w:sz w:val="24"/>
          <w:szCs w:val="24"/>
        </w:rPr>
        <w:t xml:space="preserve"> para </w:t>
      </w:r>
      <w:proofErr w:type="spellStart"/>
      <w:r w:rsidRPr="00AE6DF5">
        <w:rPr>
          <w:rFonts w:cstheme="minorHAnsi"/>
          <w:color w:val="000000"/>
          <w:sz w:val="24"/>
          <w:szCs w:val="24"/>
        </w:rPr>
        <w:t>ditës</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së</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mbajtjes</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të</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eventit</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për</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numrin</w:t>
      </w:r>
      <w:proofErr w:type="spellEnd"/>
      <w:r w:rsidRPr="00AE6DF5">
        <w:rPr>
          <w:rFonts w:cstheme="minorHAnsi"/>
          <w:color w:val="000000"/>
          <w:sz w:val="24"/>
          <w:szCs w:val="24"/>
        </w:rPr>
        <w:t xml:space="preserve"> e </w:t>
      </w:r>
      <w:proofErr w:type="spellStart"/>
      <w:r w:rsidRPr="00AE6DF5">
        <w:rPr>
          <w:rFonts w:cstheme="minorHAnsi"/>
          <w:color w:val="000000"/>
          <w:sz w:val="24"/>
          <w:szCs w:val="24"/>
        </w:rPr>
        <w:t>sakt</w:t>
      </w:r>
      <w:r w:rsidR="00171895" w:rsidRPr="00AE6DF5">
        <w:rPr>
          <w:rFonts w:cstheme="minorHAnsi"/>
          <w:color w:val="000000"/>
          <w:sz w:val="24"/>
          <w:szCs w:val="24"/>
        </w:rPr>
        <w:t>ë</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të</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pjesëmarrësve</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si</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dhe</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për</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llojin</w:t>
      </w:r>
      <w:proofErr w:type="spellEnd"/>
      <w:r w:rsidRPr="00AE6DF5">
        <w:rPr>
          <w:rFonts w:cstheme="minorHAnsi"/>
          <w:color w:val="000000"/>
          <w:sz w:val="24"/>
          <w:szCs w:val="24"/>
        </w:rPr>
        <w:t xml:space="preserve"> e </w:t>
      </w:r>
      <w:proofErr w:type="spellStart"/>
      <w:r w:rsidRPr="00AE6DF5">
        <w:rPr>
          <w:rFonts w:cstheme="minorHAnsi"/>
          <w:color w:val="000000"/>
          <w:sz w:val="24"/>
          <w:szCs w:val="24"/>
        </w:rPr>
        <w:t>shërbimeve</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që</w:t>
      </w:r>
      <w:proofErr w:type="spellEnd"/>
      <w:r w:rsidRPr="00AE6DF5">
        <w:rPr>
          <w:rFonts w:cstheme="minorHAnsi"/>
          <w:color w:val="000000"/>
          <w:sz w:val="24"/>
          <w:szCs w:val="24"/>
        </w:rPr>
        <w:t xml:space="preserve"> do </w:t>
      </w:r>
      <w:proofErr w:type="spellStart"/>
      <w:r w:rsidRPr="00AE6DF5">
        <w:rPr>
          <w:rFonts w:cstheme="minorHAnsi"/>
          <w:color w:val="000000"/>
          <w:sz w:val="24"/>
          <w:szCs w:val="24"/>
        </w:rPr>
        <w:t>të</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shfrytëzohen</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gjatë</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mbajtjes</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së</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eventit</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porosia</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bëhet</w:t>
      </w:r>
      <w:proofErr w:type="spellEnd"/>
      <w:r w:rsidRPr="00AE6DF5">
        <w:rPr>
          <w:rFonts w:cstheme="minorHAnsi"/>
          <w:color w:val="000000"/>
          <w:sz w:val="24"/>
          <w:szCs w:val="24"/>
        </w:rPr>
        <w:t xml:space="preserve"> ma </w:t>
      </w:r>
      <w:proofErr w:type="spellStart"/>
      <w:r w:rsidRPr="00AE6DF5">
        <w:rPr>
          <w:rFonts w:cstheme="minorHAnsi"/>
          <w:color w:val="000000"/>
          <w:sz w:val="24"/>
          <w:szCs w:val="24"/>
        </w:rPr>
        <w:t>anë</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të</w:t>
      </w:r>
      <w:proofErr w:type="spellEnd"/>
      <w:r w:rsidRPr="00AE6DF5">
        <w:rPr>
          <w:rFonts w:cstheme="minorHAnsi"/>
          <w:color w:val="000000"/>
          <w:sz w:val="24"/>
          <w:szCs w:val="24"/>
        </w:rPr>
        <w:t xml:space="preserve"> e-</w:t>
      </w:r>
      <w:proofErr w:type="spellStart"/>
      <w:r w:rsidRPr="00AE6DF5">
        <w:rPr>
          <w:rFonts w:cstheme="minorHAnsi"/>
          <w:color w:val="000000"/>
          <w:sz w:val="24"/>
          <w:szCs w:val="24"/>
        </w:rPr>
        <w:t>malit</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ose</w:t>
      </w:r>
      <w:proofErr w:type="spellEnd"/>
      <w:r w:rsidRPr="00AE6DF5">
        <w:rPr>
          <w:rFonts w:cstheme="minorHAnsi"/>
          <w:color w:val="000000"/>
          <w:sz w:val="24"/>
          <w:szCs w:val="24"/>
        </w:rPr>
        <w:t xml:space="preserve"> me </w:t>
      </w:r>
      <w:proofErr w:type="spellStart"/>
      <w:r w:rsidRPr="00AE6DF5">
        <w:rPr>
          <w:rFonts w:cstheme="minorHAnsi"/>
          <w:color w:val="000000"/>
          <w:sz w:val="24"/>
          <w:szCs w:val="24"/>
        </w:rPr>
        <w:t>dërgim</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direkt</w:t>
      </w:r>
      <w:proofErr w:type="spellEnd"/>
      <w:r w:rsidRPr="00AE6DF5">
        <w:rPr>
          <w:rFonts w:cstheme="minorHAnsi"/>
          <w:color w:val="000000"/>
          <w:sz w:val="24"/>
          <w:szCs w:val="24"/>
        </w:rPr>
        <w:t>.</w:t>
      </w:r>
    </w:p>
    <w:p w14:paraId="35C35CD9" w14:textId="14DBBB96" w:rsidR="00DD1EAD" w:rsidRPr="00AE6DF5" w:rsidRDefault="00DD1EAD" w:rsidP="00243E6B">
      <w:pPr>
        <w:pStyle w:val="ListParagraph"/>
        <w:numPr>
          <w:ilvl w:val="0"/>
          <w:numId w:val="8"/>
        </w:numPr>
        <w:autoSpaceDE w:val="0"/>
        <w:autoSpaceDN w:val="0"/>
        <w:adjustRightInd w:val="0"/>
        <w:spacing w:line="276" w:lineRule="auto"/>
        <w:jc w:val="both"/>
        <w:rPr>
          <w:rFonts w:cstheme="minorHAnsi"/>
          <w:color w:val="000000"/>
          <w:sz w:val="24"/>
          <w:szCs w:val="24"/>
          <w:lang w:eastAsia="ja-JP"/>
        </w:rPr>
      </w:pPr>
      <w:proofErr w:type="spellStart"/>
      <w:r w:rsidRPr="00AE6DF5">
        <w:rPr>
          <w:rFonts w:cstheme="minorHAnsi"/>
          <w:color w:val="000000"/>
          <w:sz w:val="24"/>
          <w:szCs w:val="24"/>
        </w:rPr>
        <w:t>Çmimet</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për</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organizim</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të</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eventeve</w:t>
      </w:r>
      <w:proofErr w:type="spellEnd"/>
      <w:r w:rsidRPr="00AE6DF5">
        <w:rPr>
          <w:rFonts w:cstheme="minorHAnsi"/>
          <w:color w:val="000000"/>
          <w:sz w:val="24"/>
          <w:szCs w:val="24"/>
        </w:rPr>
        <w:t xml:space="preserve"> do </w:t>
      </w:r>
      <w:proofErr w:type="spellStart"/>
      <w:r w:rsidRPr="00AE6DF5">
        <w:rPr>
          <w:rFonts w:cstheme="minorHAnsi"/>
          <w:color w:val="000000"/>
          <w:sz w:val="24"/>
          <w:szCs w:val="24"/>
        </w:rPr>
        <w:t>të</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përllogaritën</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sipas</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ofertës</w:t>
      </w:r>
      <w:proofErr w:type="spellEnd"/>
      <w:r w:rsidRPr="00AE6DF5">
        <w:rPr>
          <w:rFonts w:cstheme="minorHAnsi"/>
          <w:color w:val="000000"/>
          <w:sz w:val="24"/>
          <w:szCs w:val="24"/>
        </w:rPr>
        <w:t xml:space="preserve"> financiare </w:t>
      </w:r>
      <w:proofErr w:type="spellStart"/>
      <w:r w:rsidRPr="00AE6DF5">
        <w:rPr>
          <w:rFonts w:cstheme="minorHAnsi"/>
          <w:color w:val="000000"/>
          <w:sz w:val="24"/>
          <w:szCs w:val="24"/>
        </w:rPr>
        <w:t>të</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ofertuar</w:t>
      </w:r>
      <w:proofErr w:type="spellEnd"/>
      <w:r w:rsidR="00C053CE" w:rsidRPr="00AE6DF5">
        <w:rPr>
          <w:rFonts w:cstheme="minorHAnsi"/>
          <w:color w:val="000000"/>
          <w:sz w:val="24"/>
          <w:szCs w:val="24"/>
        </w:rPr>
        <w:t>.</w:t>
      </w:r>
    </w:p>
    <w:p w14:paraId="4C4C7580" w14:textId="3D2886FC" w:rsidR="00DD1EAD" w:rsidRPr="00AE6DF5" w:rsidRDefault="00DD1EAD" w:rsidP="00243E6B">
      <w:pPr>
        <w:pStyle w:val="ListParagraph"/>
        <w:numPr>
          <w:ilvl w:val="0"/>
          <w:numId w:val="8"/>
        </w:numPr>
        <w:autoSpaceDE w:val="0"/>
        <w:autoSpaceDN w:val="0"/>
        <w:adjustRightInd w:val="0"/>
        <w:spacing w:line="276" w:lineRule="auto"/>
        <w:jc w:val="both"/>
        <w:rPr>
          <w:rFonts w:cstheme="minorHAnsi"/>
          <w:color w:val="000000"/>
          <w:sz w:val="24"/>
          <w:szCs w:val="24"/>
        </w:rPr>
      </w:pPr>
      <w:bookmarkStart w:id="2" w:name="_Hlk120090602"/>
      <w:proofErr w:type="spellStart"/>
      <w:r w:rsidRPr="00AE6DF5">
        <w:rPr>
          <w:rFonts w:cstheme="minorHAnsi"/>
          <w:color w:val="000000"/>
          <w:sz w:val="24"/>
          <w:szCs w:val="24"/>
        </w:rPr>
        <w:t>Për</w:t>
      </w:r>
      <w:proofErr w:type="spellEnd"/>
      <w:r w:rsidR="00055740" w:rsidRPr="00AE6DF5">
        <w:rPr>
          <w:rFonts w:cstheme="minorHAnsi"/>
          <w:color w:val="000000"/>
          <w:sz w:val="24"/>
          <w:szCs w:val="24"/>
        </w:rPr>
        <w:t xml:space="preserve"> </w:t>
      </w:r>
      <w:proofErr w:type="spellStart"/>
      <w:r w:rsidRPr="00AE6DF5">
        <w:rPr>
          <w:rFonts w:cstheme="minorHAnsi"/>
          <w:color w:val="000000"/>
          <w:sz w:val="24"/>
          <w:szCs w:val="24"/>
        </w:rPr>
        <w:t>shërbime</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hoteliere</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çmimet</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për</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njësi</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dhe</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shërbime</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janë</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fikse</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dhe</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nuk</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i</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nënshtrohen</w:t>
      </w:r>
      <w:proofErr w:type="spellEnd"/>
      <w:r w:rsidRPr="00AE6DF5">
        <w:rPr>
          <w:rFonts w:cstheme="minorHAnsi"/>
          <w:color w:val="000000"/>
          <w:sz w:val="24"/>
          <w:szCs w:val="24"/>
        </w:rPr>
        <w:t xml:space="preserve"> </w:t>
      </w:r>
    </w:p>
    <w:p w14:paraId="5D07D842" w14:textId="23410B19" w:rsidR="00DD1EAD" w:rsidRPr="00AE6DF5" w:rsidRDefault="00DD1EAD" w:rsidP="00243E6B">
      <w:pPr>
        <w:pStyle w:val="ListParagraph"/>
        <w:autoSpaceDE w:val="0"/>
        <w:autoSpaceDN w:val="0"/>
        <w:adjustRightInd w:val="0"/>
        <w:spacing w:line="276" w:lineRule="auto"/>
        <w:jc w:val="both"/>
        <w:rPr>
          <w:rFonts w:cstheme="minorHAnsi"/>
          <w:color w:val="000000"/>
          <w:sz w:val="24"/>
          <w:szCs w:val="24"/>
        </w:rPr>
      </w:pPr>
      <w:proofErr w:type="spellStart"/>
      <w:r w:rsidRPr="00AE6DF5">
        <w:rPr>
          <w:rFonts w:cstheme="minorHAnsi"/>
          <w:color w:val="000000"/>
          <w:sz w:val="24"/>
          <w:szCs w:val="24"/>
        </w:rPr>
        <w:t>ndryshimit</w:t>
      </w:r>
      <w:proofErr w:type="spellEnd"/>
      <w:r w:rsidRPr="00AE6DF5">
        <w:rPr>
          <w:rFonts w:cstheme="minorHAnsi"/>
          <w:color w:val="000000"/>
          <w:sz w:val="24"/>
          <w:szCs w:val="24"/>
        </w:rPr>
        <w:t>.</w:t>
      </w:r>
    </w:p>
    <w:p w14:paraId="73EA6F90" w14:textId="3F452F15" w:rsidR="00BF603D" w:rsidRPr="00735AF3" w:rsidRDefault="00DD1EAD" w:rsidP="00243E6B">
      <w:pPr>
        <w:pStyle w:val="ListParagraph"/>
        <w:numPr>
          <w:ilvl w:val="0"/>
          <w:numId w:val="8"/>
        </w:numPr>
        <w:autoSpaceDE w:val="0"/>
        <w:autoSpaceDN w:val="0"/>
        <w:adjustRightInd w:val="0"/>
        <w:spacing w:line="276" w:lineRule="auto"/>
        <w:jc w:val="both"/>
        <w:rPr>
          <w:rFonts w:cstheme="minorHAnsi"/>
          <w:color w:val="000000"/>
          <w:sz w:val="24"/>
          <w:szCs w:val="24"/>
        </w:rPr>
      </w:pPr>
      <w:proofErr w:type="spellStart"/>
      <w:r w:rsidRPr="00AE6DF5">
        <w:rPr>
          <w:rFonts w:cstheme="minorHAnsi"/>
          <w:color w:val="000000"/>
          <w:sz w:val="24"/>
          <w:szCs w:val="24"/>
        </w:rPr>
        <w:t>Pagesa</w:t>
      </w:r>
      <w:proofErr w:type="spellEnd"/>
      <w:r w:rsidRPr="00AE6DF5">
        <w:rPr>
          <w:rFonts w:cstheme="minorHAnsi"/>
          <w:color w:val="000000"/>
          <w:sz w:val="24"/>
          <w:szCs w:val="24"/>
        </w:rPr>
        <w:t xml:space="preserve"> do </w:t>
      </w:r>
      <w:proofErr w:type="spellStart"/>
      <w:r w:rsidRPr="00AE6DF5">
        <w:rPr>
          <w:rFonts w:cstheme="minorHAnsi"/>
          <w:color w:val="000000"/>
          <w:sz w:val="24"/>
          <w:szCs w:val="24"/>
        </w:rPr>
        <w:t>të</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bëhet</w:t>
      </w:r>
      <w:proofErr w:type="spellEnd"/>
      <w:r w:rsidRPr="00AE6DF5">
        <w:rPr>
          <w:rFonts w:cstheme="minorHAnsi"/>
          <w:color w:val="000000"/>
          <w:sz w:val="24"/>
          <w:szCs w:val="24"/>
        </w:rPr>
        <w:t xml:space="preserve"> pas </w:t>
      </w:r>
      <w:proofErr w:type="spellStart"/>
      <w:r w:rsidRPr="00AE6DF5">
        <w:rPr>
          <w:rFonts w:cstheme="minorHAnsi"/>
          <w:color w:val="000000"/>
          <w:sz w:val="24"/>
          <w:szCs w:val="24"/>
        </w:rPr>
        <w:t>pranimit</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të</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faturës</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për</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secilin</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aktivitet</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në</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veçanti</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përmes</w:t>
      </w:r>
      <w:proofErr w:type="spellEnd"/>
      <w:r w:rsidRPr="00AE6DF5">
        <w:rPr>
          <w:rFonts w:cstheme="minorHAnsi"/>
          <w:color w:val="000000"/>
          <w:sz w:val="24"/>
          <w:szCs w:val="24"/>
        </w:rPr>
        <w:t xml:space="preserve"> </w:t>
      </w:r>
      <w:proofErr w:type="spellStart"/>
      <w:r w:rsidRPr="00AE6DF5">
        <w:rPr>
          <w:rFonts w:cstheme="minorHAnsi"/>
          <w:color w:val="000000"/>
          <w:sz w:val="24"/>
          <w:szCs w:val="24"/>
        </w:rPr>
        <w:t>transferit</w:t>
      </w:r>
      <w:proofErr w:type="spellEnd"/>
      <w:r w:rsidRPr="00AE6DF5">
        <w:rPr>
          <w:rFonts w:cstheme="minorHAnsi"/>
          <w:color w:val="000000"/>
          <w:sz w:val="24"/>
          <w:szCs w:val="24"/>
        </w:rPr>
        <w:t xml:space="preserve"> </w:t>
      </w:r>
      <w:proofErr w:type="spellStart"/>
      <w:r w:rsidR="00055740" w:rsidRPr="00AE6DF5">
        <w:rPr>
          <w:rFonts w:cstheme="minorHAnsi"/>
          <w:color w:val="000000"/>
          <w:sz w:val="24"/>
          <w:szCs w:val="24"/>
        </w:rPr>
        <w:t>bankar</w:t>
      </w:r>
      <w:proofErr w:type="spellEnd"/>
      <w:r w:rsidR="00055740" w:rsidRPr="00AE6DF5">
        <w:rPr>
          <w:rFonts w:cstheme="minorHAnsi"/>
          <w:color w:val="000000"/>
          <w:sz w:val="24"/>
          <w:szCs w:val="24"/>
        </w:rPr>
        <w:t>.</w:t>
      </w:r>
      <w:bookmarkEnd w:id="2"/>
    </w:p>
    <w:p w14:paraId="7F539437" w14:textId="77777777" w:rsidR="00BF603D" w:rsidRDefault="00BF603D" w:rsidP="00243E6B">
      <w:pPr>
        <w:spacing w:line="276" w:lineRule="auto"/>
        <w:rPr>
          <w:rFonts w:cstheme="minorHAnsi"/>
          <w:b/>
          <w:sz w:val="24"/>
          <w:szCs w:val="24"/>
          <w:lang w:val="sq-AL"/>
        </w:rPr>
      </w:pPr>
    </w:p>
    <w:p w14:paraId="1B1DF22E" w14:textId="03C6DE87" w:rsidR="008F6498" w:rsidRPr="00AE6DF5" w:rsidRDefault="00A85AE6" w:rsidP="00243E6B">
      <w:pPr>
        <w:spacing w:line="276" w:lineRule="auto"/>
        <w:rPr>
          <w:rFonts w:cstheme="minorHAnsi"/>
          <w:b/>
          <w:sz w:val="24"/>
          <w:szCs w:val="24"/>
          <w:lang w:val="sq-AL"/>
        </w:rPr>
      </w:pPr>
      <w:r w:rsidRPr="00AE6DF5">
        <w:rPr>
          <w:rFonts w:cstheme="minorHAnsi"/>
          <w:b/>
          <w:sz w:val="24"/>
          <w:szCs w:val="24"/>
          <w:lang w:val="sq-AL"/>
        </w:rPr>
        <w:t xml:space="preserve">Dokumentacioni </w:t>
      </w:r>
      <w:r w:rsidR="00B9574D" w:rsidRPr="00AE6DF5">
        <w:rPr>
          <w:rFonts w:cstheme="minorHAnsi"/>
          <w:b/>
          <w:sz w:val="24"/>
          <w:szCs w:val="24"/>
          <w:lang w:val="sq-AL"/>
        </w:rPr>
        <w:t>i</w:t>
      </w:r>
      <w:r w:rsidRPr="00AE6DF5">
        <w:rPr>
          <w:rFonts w:cstheme="minorHAnsi"/>
          <w:b/>
          <w:sz w:val="24"/>
          <w:szCs w:val="24"/>
          <w:lang w:val="sq-AL"/>
        </w:rPr>
        <w:t xml:space="preserve"> </w:t>
      </w:r>
      <w:r w:rsidR="00B9574D" w:rsidRPr="00AE6DF5">
        <w:rPr>
          <w:rFonts w:cstheme="minorHAnsi"/>
          <w:b/>
          <w:sz w:val="24"/>
          <w:szCs w:val="24"/>
          <w:lang w:val="sq-AL"/>
        </w:rPr>
        <w:t>kërkuar</w:t>
      </w:r>
      <w:r w:rsidRPr="00AE6DF5">
        <w:rPr>
          <w:rFonts w:cstheme="minorHAnsi"/>
          <w:b/>
          <w:sz w:val="24"/>
          <w:szCs w:val="24"/>
          <w:lang w:val="sq-AL"/>
        </w:rPr>
        <w:t xml:space="preserve"> </w:t>
      </w:r>
      <w:r w:rsidR="008F4146" w:rsidRPr="00AE6DF5">
        <w:rPr>
          <w:rFonts w:cstheme="minorHAnsi"/>
          <w:b/>
          <w:sz w:val="24"/>
          <w:szCs w:val="24"/>
          <w:lang w:val="sq-AL"/>
        </w:rPr>
        <w:t xml:space="preserve">/Kushtet për aplikim </w:t>
      </w:r>
    </w:p>
    <w:p w14:paraId="7B63990B" w14:textId="2C17AE96" w:rsidR="008F4146" w:rsidRPr="002A486E" w:rsidRDefault="00B9574D" w:rsidP="002A486E">
      <w:pPr>
        <w:pStyle w:val="ListParagraph"/>
        <w:numPr>
          <w:ilvl w:val="0"/>
          <w:numId w:val="8"/>
        </w:numPr>
        <w:spacing w:line="276" w:lineRule="auto"/>
        <w:jc w:val="both"/>
        <w:rPr>
          <w:rFonts w:cstheme="minorHAnsi"/>
          <w:bCs/>
          <w:sz w:val="24"/>
          <w:szCs w:val="24"/>
          <w:lang w:val="sq-AL"/>
        </w:rPr>
      </w:pPr>
      <w:r w:rsidRPr="002A486E">
        <w:rPr>
          <w:rFonts w:cstheme="minorHAnsi"/>
          <w:bCs/>
          <w:sz w:val="24"/>
          <w:szCs w:val="24"/>
          <w:lang w:val="sq-AL"/>
        </w:rPr>
        <w:t>Certifikata</w:t>
      </w:r>
      <w:r w:rsidR="008F4146" w:rsidRPr="002A486E">
        <w:rPr>
          <w:rFonts w:cstheme="minorHAnsi"/>
          <w:bCs/>
          <w:sz w:val="24"/>
          <w:szCs w:val="24"/>
          <w:lang w:val="sq-AL"/>
        </w:rPr>
        <w:t xml:space="preserve"> e regjistrimit të biznesit, ose regjistrimin e biznesit nga vendi i themelimit të ofertuesit (në qoftë se kompania ofertuese lideri është e regjistruar jashtë Kosovës, duhet të </w:t>
      </w:r>
      <w:r w:rsidRPr="002A486E">
        <w:rPr>
          <w:rFonts w:cstheme="minorHAnsi"/>
          <w:bCs/>
          <w:sz w:val="24"/>
          <w:szCs w:val="24"/>
          <w:lang w:val="sq-AL"/>
        </w:rPr>
        <w:t>ketë</w:t>
      </w:r>
      <w:r w:rsidR="008F4146" w:rsidRPr="002A486E">
        <w:rPr>
          <w:rFonts w:cstheme="minorHAnsi"/>
          <w:bCs/>
          <w:sz w:val="24"/>
          <w:szCs w:val="24"/>
          <w:lang w:val="sq-AL"/>
        </w:rPr>
        <w:t xml:space="preserve"> te regjistruar përfaqësinë në Kosovë); </w:t>
      </w:r>
    </w:p>
    <w:p w14:paraId="36F323D2" w14:textId="24A2F5F9" w:rsidR="008F4146" w:rsidRPr="002A486E" w:rsidRDefault="00B9574D" w:rsidP="002A486E">
      <w:pPr>
        <w:pStyle w:val="ListParagraph"/>
        <w:numPr>
          <w:ilvl w:val="0"/>
          <w:numId w:val="8"/>
        </w:numPr>
        <w:spacing w:line="276" w:lineRule="auto"/>
        <w:jc w:val="both"/>
        <w:rPr>
          <w:rFonts w:cstheme="minorHAnsi"/>
          <w:bCs/>
          <w:sz w:val="24"/>
          <w:szCs w:val="24"/>
          <w:lang w:val="sq-AL"/>
        </w:rPr>
      </w:pPr>
      <w:r w:rsidRPr="002A486E">
        <w:rPr>
          <w:rFonts w:cstheme="minorHAnsi"/>
          <w:bCs/>
          <w:sz w:val="24"/>
          <w:szCs w:val="24"/>
          <w:lang w:val="sq-AL"/>
        </w:rPr>
        <w:t>Certifikata</w:t>
      </w:r>
      <w:r w:rsidR="008F4146" w:rsidRPr="002A486E">
        <w:rPr>
          <w:rFonts w:cstheme="minorHAnsi"/>
          <w:bCs/>
          <w:sz w:val="24"/>
          <w:szCs w:val="24"/>
          <w:lang w:val="sq-AL"/>
        </w:rPr>
        <w:t xml:space="preserve"> e regjistrimit të numrit fiskal </w:t>
      </w:r>
      <w:r w:rsidR="00243E6B" w:rsidRPr="002A486E">
        <w:rPr>
          <w:rFonts w:cstheme="minorHAnsi"/>
          <w:bCs/>
          <w:sz w:val="24"/>
          <w:szCs w:val="24"/>
          <w:lang w:val="sq-AL"/>
        </w:rPr>
        <w:t>dhe informatat e përgjithshme të biznesit;</w:t>
      </w:r>
    </w:p>
    <w:p w14:paraId="1E45B935" w14:textId="50AF1E39" w:rsidR="00243E6B" w:rsidRPr="00FD5B4F" w:rsidRDefault="00586C3F" w:rsidP="00FD5B4F">
      <w:pPr>
        <w:pStyle w:val="ListParagraph"/>
        <w:numPr>
          <w:ilvl w:val="0"/>
          <w:numId w:val="8"/>
        </w:numPr>
        <w:spacing w:line="276" w:lineRule="auto"/>
        <w:jc w:val="both"/>
        <w:rPr>
          <w:rFonts w:cstheme="minorHAnsi"/>
          <w:bCs/>
          <w:sz w:val="24"/>
          <w:szCs w:val="24"/>
          <w:lang w:val="sq-AL"/>
        </w:rPr>
      </w:pPr>
      <w:r w:rsidRPr="002A486E">
        <w:rPr>
          <w:rFonts w:cstheme="minorHAnsi"/>
          <w:bCs/>
          <w:sz w:val="24"/>
          <w:szCs w:val="24"/>
          <w:lang w:val="sq-AL"/>
        </w:rPr>
        <w:t>Fotografi</w:t>
      </w:r>
      <w:r w:rsidR="007E18F6" w:rsidRPr="002A486E">
        <w:rPr>
          <w:rFonts w:cstheme="minorHAnsi"/>
          <w:bCs/>
          <w:sz w:val="24"/>
          <w:szCs w:val="24"/>
          <w:lang w:val="sq-AL"/>
        </w:rPr>
        <w:t xml:space="preserve"> të</w:t>
      </w:r>
      <w:r w:rsidRPr="002A486E">
        <w:rPr>
          <w:rFonts w:cstheme="minorHAnsi"/>
          <w:bCs/>
          <w:sz w:val="24"/>
          <w:szCs w:val="24"/>
          <w:lang w:val="sq-AL"/>
        </w:rPr>
        <w:t xml:space="preserve"> </w:t>
      </w:r>
      <w:r w:rsidR="0092018D" w:rsidRPr="002A486E">
        <w:rPr>
          <w:rFonts w:cstheme="minorHAnsi"/>
          <w:bCs/>
          <w:sz w:val="24"/>
          <w:szCs w:val="24"/>
          <w:lang w:val="sq-AL"/>
        </w:rPr>
        <w:t>ambienti</w:t>
      </w:r>
      <w:r w:rsidR="007E18F6" w:rsidRPr="002A486E">
        <w:rPr>
          <w:rFonts w:cstheme="minorHAnsi"/>
          <w:bCs/>
          <w:sz w:val="24"/>
          <w:szCs w:val="24"/>
          <w:lang w:val="sq-AL"/>
        </w:rPr>
        <w:t>t</w:t>
      </w:r>
      <w:r w:rsidR="0092018D" w:rsidRPr="002A486E">
        <w:rPr>
          <w:rFonts w:cstheme="minorHAnsi"/>
          <w:bCs/>
          <w:sz w:val="24"/>
          <w:szCs w:val="24"/>
          <w:lang w:val="sq-AL"/>
        </w:rPr>
        <w:t>, dhomave dhe sallës</w:t>
      </w:r>
      <w:r w:rsidR="00243E6B" w:rsidRPr="002A486E">
        <w:rPr>
          <w:rFonts w:cstheme="minorHAnsi"/>
          <w:bCs/>
          <w:sz w:val="24"/>
          <w:szCs w:val="24"/>
          <w:lang w:val="sq-AL"/>
        </w:rPr>
        <w:t>.</w:t>
      </w:r>
    </w:p>
    <w:p w14:paraId="3731D1CD" w14:textId="649BEB95" w:rsidR="00586C3F" w:rsidRPr="00AE6DF5" w:rsidRDefault="008F4146" w:rsidP="00243E6B">
      <w:pPr>
        <w:spacing w:line="276" w:lineRule="auto"/>
        <w:rPr>
          <w:rFonts w:cstheme="minorHAnsi"/>
          <w:b/>
          <w:sz w:val="24"/>
          <w:szCs w:val="24"/>
          <w:lang w:val="sq-AL"/>
        </w:rPr>
      </w:pPr>
      <w:r w:rsidRPr="00AE6DF5">
        <w:rPr>
          <w:rFonts w:cstheme="minorHAnsi"/>
          <w:b/>
          <w:sz w:val="24"/>
          <w:szCs w:val="24"/>
          <w:lang w:val="sq-AL"/>
        </w:rPr>
        <w:t xml:space="preserve">Kushtet </w:t>
      </w:r>
      <w:r w:rsidR="004C3FC2" w:rsidRPr="00AE6DF5">
        <w:rPr>
          <w:rFonts w:cstheme="minorHAnsi"/>
          <w:b/>
          <w:sz w:val="24"/>
          <w:szCs w:val="24"/>
          <w:lang w:val="sq-AL"/>
        </w:rPr>
        <w:t>për</w:t>
      </w:r>
      <w:r w:rsidRPr="00AE6DF5">
        <w:rPr>
          <w:rFonts w:cstheme="minorHAnsi"/>
          <w:b/>
          <w:sz w:val="24"/>
          <w:szCs w:val="24"/>
          <w:lang w:val="sq-AL"/>
        </w:rPr>
        <w:t xml:space="preserve"> aplikim:</w:t>
      </w:r>
      <w:r w:rsidR="00A95465" w:rsidRPr="00AE6DF5">
        <w:rPr>
          <w:rFonts w:cstheme="minorHAnsi"/>
          <w:b/>
          <w:sz w:val="24"/>
          <w:szCs w:val="24"/>
          <w:lang w:val="sq-AL"/>
        </w:rPr>
        <w:t xml:space="preserve"> </w:t>
      </w:r>
    </w:p>
    <w:p w14:paraId="65212335" w14:textId="22970058" w:rsidR="00243E6B" w:rsidRPr="00FD5B4F" w:rsidRDefault="008F4146" w:rsidP="00CD3437">
      <w:pPr>
        <w:pStyle w:val="ListParagraph"/>
        <w:spacing w:line="276" w:lineRule="auto"/>
        <w:jc w:val="both"/>
        <w:rPr>
          <w:rFonts w:cstheme="minorHAnsi"/>
          <w:sz w:val="24"/>
          <w:szCs w:val="24"/>
          <w:lang w:val="sq-AL"/>
        </w:rPr>
      </w:pPr>
      <w:r w:rsidRPr="00AE6DF5">
        <w:rPr>
          <w:rFonts w:cstheme="minorHAnsi"/>
          <w:sz w:val="24"/>
          <w:szCs w:val="24"/>
          <w:lang w:val="sq-AL"/>
        </w:rPr>
        <w:t>Oferta duhet të ketë të përfshirë çmimet pa</w:t>
      </w:r>
      <w:r w:rsidR="00B9574D" w:rsidRPr="00AE6DF5">
        <w:rPr>
          <w:rFonts w:cstheme="minorHAnsi"/>
          <w:sz w:val="24"/>
          <w:szCs w:val="24"/>
          <w:lang w:val="sq-AL"/>
        </w:rPr>
        <w:t xml:space="preserve"> </w:t>
      </w:r>
      <w:r w:rsidRPr="00AE6DF5">
        <w:rPr>
          <w:rFonts w:cstheme="minorHAnsi"/>
          <w:sz w:val="24"/>
          <w:szCs w:val="24"/>
          <w:lang w:val="sq-AL"/>
        </w:rPr>
        <w:t>TVSH, bazuar në ligjin në fuqi të Republikës së</w:t>
      </w:r>
      <w:r w:rsidRPr="00AE6DF5">
        <w:rPr>
          <w:rFonts w:cstheme="minorHAnsi"/>
          <w:spacing w:val="1"/>
          <w:sz w:val="24"/>
          <w:szCs w:val="24"/>
          <w:lang w:val="sq-AL"/>
        </w:rPr>
        <w:t xml:space="preserve"> </w:t>
      </w:r>
      <w:r w:rsidRPr="00AE6DF5">
        <w:rPr>
          <w:rFonts w:cstheme="minorHAnsi"/>
          <w:sz w:val="24"/>
          <w:szCs w:val="24"/>
          <w:lang w:val="sq-AL"/>
        </w:rPr>
        <w:t>Kosovës, me vendimin e Ministrisë së Financave, Neni 33, paragrafi 3.1 të ligjit nr. 05 / l-037 për</w:t>
      </w:r>
      <w:r w:rsidRPr="00AE6DF5">
        <w:rPr>
          <w:rFonts w:cstheme="minorHAnsi"/>
          <w:spacing w:val="1"/>
          <w:sz w:val="24"/>
          <w:szCs w:val="24"/>
          <w:lang w:val="sq-AL"/>
        </w:rPr>
        <w:t xml:space="preserve"> </w:t>
      </w:r>
      <w:r w:rsidRPr="00AE6DF5">
        <w:rPr>
          <w:rFonts w:cstheme="minorHAnsi"/>
          <w:sz w:val="24"/>
          <w:szCs w:val="24"/>
          <w:lang w:val="sq-AL"/>
        </w:rPr>
        <w:t>TVSH , çdo OJQ – Organizatë Jo Qeveritare, në Kosovë është e liruar nga tatimi mbi</w:t>
      </w:r>
      <w:r w:rsidRPr="00AE6DF5">
        <w:rPr>
          <w:rFonts w:cstheme="minorHAnsi"/>
          <w:spacing w:val="1"/>
          <w:sz w:val="24"/>
          <w:szCs w:val="24"/>
          <w:lang w:val="sq-AL"/>
        </w:rPr>
        <w:t xml:space="preserve"> </w:t>
      </w:r>
      <w:r w:rsidRPr="00AE6DF5">
        <w:rPr>
          <w:rFonts w:cstheme="minorHAnsi"/>
          <w:sz w:val="24"/>
          <w:szCs w:val="24"/>
          <w:lang w:val="sq-AL"/>
        </w:rPr>
        <w:t>vlerën e</w:t>
      </w:r>
      <w:r w:rsidRPr="00AE6DF5">
        <w:rPr>
          <w:rFonts w:cstheme="minorHAnsi"/>
          <w:spacing w:val="1"/>
          <w:sz w:val="24"/>
          <w:szCs w:val="24"/>
          <w:lang w:val="sq-AL"/>
        </w:rPr>
        <w:t xml:space="preserve"> </w:t>
      </w:r>
      <w:r w:rsidRPr="00AE6DF5">
        <w:rPr>
          <w:rFonts w:cstheme="minorHAnsi"/>
          <w:sz w:val="24"/>
          <w:szCs w:val="24"/>
          <w:lang w:val="sq-AL"/>
        </w:rPr>
        <w:t>shtuar.</w:t>
      </w:r>
    </w:p>
    <w:p w14:paraId="21BFAC4A" w14:textId="2266372D" w:rsidR="00A85AE6" w:rsidRPr="00AE6DF5" w:rsidRDefault="00A85AE6" w:rsidP="00243E6B">
      <w:pPr>
        <w:spacing w:line="276" w:lineRule="auto"/>
        <w:rPr>
          <w:rFonts w:cstheme="minorHAnsi"/>
          <w:b/>
          <w:bCs/>
          <w:sz w:val="24"/>
          <w:szCs w:val="24"/>
          <w:lang w:val="sq-AL"/>
        </w:rPr>
      </w:pPr>
      <w:r w:rsidRPr="00AE6DF5">
        <w:rPr>
          <w:rFonts w:cstheme="minorHAnsi"/>
          <w:b/>
          <w:bCs/>
          <w:sz w:val="24"/>
          <w:szCs w:val="24"/>
          <w:lang w:val="sq-AL"/>
        </w:rPr>
        <w:t>Kushte të përgjithshme</w:t>
      </w:r>
      <w:r w:rsidR="00A95465" w:rsidRPr="00AE6DF5">
        <w:rPr>
          <w:rFonts w:cstheme="minorHAnsi"/>
          <w:b/>
          <w:bCs/>
          <w:sz w:val="24"/>
          <w:szCs w:val="24"/>
          <w:lang w:val="sq-AL"/>
        </w:rPr>
        <w:t xml:space="preserve">: </w:t>
      </w:r>
    </w:p>
    <w:p w14:paraId="5141459C" w14:textId="65731805" w:rsidR="00A85AE6" w:rsidRPr="00AE6DF5" w:rsidRDefault="00A85AE6" w:rsidP="00243E6B">
      <w:pPr>
        <w:numPr>
          <w:ilvl w:val="0"/>
          <w:numId w:val="2"/>
        </w:numPr>
        <w:spacing w:line="276" w:lineRule="auto"/>
        <w:jc w:val="both"/>
        <w:rPr>
          <w:rFonts w:cstheme="minorHAnsi"/>
          <w:sz w:val="24"/>
          <w:szCs w:val="24"/>
          <w:lang w:val="sq-AL"/>
        </w:rPr>
      </w:pPr>
      <w:r w:rsidRPr="00AE6DF5">
        <w:rPr>
          <w:rFonts w:cstheme="minorHAnsi"/>
          <w:sz w:val="24"/>
          <w:szCs w:val="24"/>
          <w:lang w:val="sq-AL"/>
        </w:rPr>
        <w:t xml:space="preserve">Organizata </w:t>
      </w:r>
      <w:r w:rsidR="00A95465" w:rsidRPr="00AE6DF5">
        <w:rPr>
          <w:rFonts w:cstheme="minorHAnsi"/>
          <w:bCs/>
          <w:sz w:val="24"/>
          <w:szCs w:val="24"/>
          <w:lang w:val="sq-AL"/>
        </w:rPr>
        <w:t>Zëri i Romëve, Ashkalive dhe Egjiptianëve</w:t>
      </w:r>
      <w:r w:rsidRPr="00AE6DF5">
        <w:rPr>
          <w:rFonts w:cstheme="minorHAnsi"/>
          <w:sz w:val="24"/>
          <w:szCs w:val="24"/>
          <w:lang w:val="sq-AL"/>
        </w:rPr>
        <w:t xml:space="preserve"> e mbanë të drejtën e ndryshimit të ofertës në bazë të kërkesës derisa të merret vendimi përfundimtar;</w:t>
      </w:r>
      <w:r w:rsidR="00A95465" w:rsidRPr="00AE6DF5">
        <w:rPr>
          <w:rFonts w:cstheme="minorHAnsi"/>
          <w:sz w:val="24"/>
          <w:szCs w:val="24"/>
          <w:lang w:val="sq-AL"/>
        </w:rPr>
        <w:t xml:space="preserve"> </w:t>
      </w:r>
    </w:p>
    <w:p w14:paraId="4EEA9433" w14:textId="5797610D" w:rsidR="00A85AE6" w:rsidRPr="00AE6DF5" w:rsidRDefault="00A85AE6" w:rsidP="00243E6B">
      <w:pPr>
        <w:numPr>
          <w:ilvl w:val="0"/>
          <w:numId w:val="2"/>
        </w:numPr>
        <w:spacing w:line="276" w:lineRule="auto"/>
        <w:jc w:val="both"/>
        <w:rPr>
          <w:rFonts w:cstheme="minorHAnsi"/>
          <w:sz w:val="24"/>
          <w:szCs w:val="24"/>
          <w:lang w:val="sq-AL"/>
        </w:rPr>
      </w:pPr>
      <w:r w:rsidRPr="00AE6DF5">
        <w:rPr>
          <w:rFonts w:cstheme="minorHAnsi"/>
          <w:sz w:val="24"/>
          <w:szCs w:val="24"/>
          <w:lang w:val="sq-AL"/>
        </w:rPr>
        <w:t xml:space="preserve">Organizata </w:t>
      </w:r>
      <w:r w:rsidR="00A95465" w:rsidRPr="00AE6DF5">
        <w:rPr>
          <w:rFonts w:cstheme="minorHAnsi"/>
          <w:bCs/>
          <w:sz w:val="24"/>
          <w:szCs w:val="24"/>
          <w:lang w:val="sq-AL"/>
        </w:rPr>
        <w:t>Zëri i Romëve, Ashkalive dhe Egjiptianëve</w:t>
      </w:r>
      <w:r w:rsidRPr="00AE6DF5">
        <w:rPr>
          <w:rFonts w:cstheme="minorHAnsi"/>
          <w:sz w:val="24"/>
          <w:szCs w:val="24"/>
          <w:lang w:val="sq-AL"/>
        </w:rPr>
        <w:t xml:space="preserve"> e mbështetë vendimin e vetë në ofertën që i posedon përparësitë më të larta ekonomike siç mund të jetë shërbimi cilësor, por kriteri kryesor i vlerësimit është çmimi më i lirë</w:t>
      </w:r>
      <w:r w:rsidR="00913350" w:rsidRPr="00AE6DF5">
        <w:rPr>
          <w:rFonts w:cstheme="minorHAnsi"/>
          <w:sz w:val="24"/>
          <w:szCs w:val="24"/>
          <w:lang w:val="sq-AL"/>
        </w:rPr>
        <w:t xml:space="preserve"> sipas sasisë totale</w:t>
      </w:r>
      <w:r w:rsidRPr="00AE6DF5">
        <w:rPr>
          <w:rFonts w:cstheme="minorHAnsi"/>
          <w:sz w:val="24"/>
          <w:szCs w:val="24"/>
          <w:lang w:val="sq-AL"/>
        </w:rPr>
        <w:t>;</w:t>
      </w:r>
      <w:r w:rsidR="00A95465" w:rsidRPr="00AE6DF5">
        <w:rPr>
          <w:rFonts w:cstheme="minorHAnsi"/>
          <w:sz w:val="24"/>
          <w:szCs w:val="24"/>
          <w:lang w:val="sq-AL"/>
        </w:rPr>
        <w:t xml:space="preserve"> </w:t>
      </w:r>
    </w:p>
    <w:p w14:paraId="1844595F" w14:textId="402269FA" w:rsidR="00A85AE6" w:rsidRPr="00AE6DF5" w:rsidRDefault="00A85AE6" w:rsidP="00FD5B4F">
      <w:pPr>
        <w:numPr>
          <w:ilvl w:val="0"/>
          <w:numId w:val="2"/>
        </w:numPr>
        <w:spacing w:line="240" w:lineRule="auto"/>
        <w:jc w:val="both"/>
        <w:rPr>
          <w:rFonts w:cstheme="minorHAnsi"/>
          <w:sz w:val="24"/>
          <w:szCs w:val="24"/>
          <w:lang w:val="sq-AL"/>
        </w:rPr>
      </w:pPr>
      <w:r w:rsidRPr="00AE6DF5">
        <w:rPr>
          <w:rFonts w:cstheme="minorHAnsi"/>
          <w:sz w:val="24"/>
          <w:szCs w:val="24"/>
          <w:lang w:val="sq-AL"/>
        </w:rPr>
        <w:t xml:space="preserve">Organizata </w:t>
      </w:r>
      <w:r w:rsidR="00A95465" w:rsidRPr="00AE6DF5">
        <w:rPr>
          <w:rFonts w:cstheme="minorHAnsi"/>
          <w:bCs/>
          <w:sz w:val="24"/>
          <w:szCs w:val="24"/>
          <w:lang w:val="sq-AL"/>
        </w:rPr>
        <w:t>Zëri i Romëve, Ashkalive dhe Egjiptianëve</w:t>
      </w:r>
      <w:r w:rsidRPr="00AE6DF5">
        <w:rPr>
          <w:rFonts w:cstheme="minorHAnsi"/>
          <w:sz w:val="24"/>
          <w:szCs w:val="24"/>
          <w:lang w:val="sq-AL"/>
        </w:rPr>
        <w:t xml:space="preserve"> </w:t>
      </w:r>
      <w:r w:rsidR="00A95465" w:rsidRPr="00AE6DF5">
        <w:rPr>
          <w:rFonts w:cstheme="minorHAnsi"/>
          <w:sz w:val="24"/>
          <w:szCs w:val="24"/>
          <w:lang w:val="sq-AL"/>
        </w:rPr>
        <w:t>ka t</w:t>
      </w:r>
      <w:r w:rsidRPr="00AE6DF5">
        <w:rPr>
          <w:rFonts w:cstheme="minorHAnsi"/>
          <w:sz w:val="24"/>
          <w:szCs w:val="24"/>
          <w:lang w:val="sq-AL"/>
        </w:rPr>
        <w:t>ë drejtën të refuzojë ndonjë ose të gjitha ofertat e pranuara</w:t>
      </w:r>
      <w:r w:rsidR="00A95465" w:rsidRPr="00AE6DF5">
        <w:rPr>
          <w:rFonts w:cstheme="minorHAnsi"/>
          <w:sz w:val="24"/>
          <w:szCs w:val="24"/>
          <w:lang w:val="sq-AL"/>
        </w:rPr>
        <w:t xml:space="preserve"> nëse ato nuk i plotësojnë kriteret</w:t>
      </w:r>
      <w:r w:rsidRPr="00AE6DF5">
        <w:rPr>
          <w:rFonts w:cstheme="minorHAnsi"/>
          <w:sz w:val="24"/>
          <w:szCs w:val="24"/>
          <w:lang w:val="sq-AL"/>
        </w:rPr>
        <w:t>;</w:t>
      </w:r>
    </w:p>
    <w:p w14:paraId="11255A1F" w14:textId="77777777" w:rsidR="00A85AE6" w:rsidRPr="00AE6DF5" w:rsidRDefault="00A85AE6" w:rsidP="00FD5B4F">
      <w:pPr>
        <w:numPr>
          <w:ilvl w:val="0"/>
          <w:numId w:val="2"/>
        </w:numPr>
        <w:spacing w:line="240" w:lineRule="auto"/>
        <w:jc w:val="both"/>
        <w:rPr>
          <w:rFonts w:cstheme="minorHAnsi"/>
          <w:sz w:val="24"/>
          <w:szCs w:val="24"/>
          <w:lang w:val="sq-AL"/>
        </w:rPr>
      </w:pPr>
      <w:r w:rsidRPr="00AE6DF5">
        <w:rPr>
          <w:rFonts w:cstheme="minorHAnsi"/>
          <w:sz w:val="24"/>
          <w:szCs w:val="24"/>
          <w:lang w:val="sq-AL"/>
        </w:rPr>
        <w:t>Ndërhyrja në këtë proces nuk është e lejuar dhe do të rezultojë në diskualifikimin e ofertës;</w:t>
      </w:r>
    </w:p>
    <w:p w14:paraId="60FF0B1C" w14:textId="5D9DDFD7" w:rsidR="00A85AE6" w:rsidRPr="00AE6DF5" w:rsidRDefault="00A85AE6" w:rsidP="00FD5B4F">
      <w:pPr>
        <w:numPr>
          <w:ilvl w:val="0"/>
          <w:numId w:val="2"/>
        </w:numPr>
        <w:spacing w:line="240" w:lineRule="auto"/>
        <w:jc w:val="both"/>
        <w:rPr>
          <w:rFonts w:cstheme="minorHAnsi"/>
          <w:sz w:val="24"/>
          <w:szCs w:val="24"/>
          <w:lang w:val="sq-AL"/>
        </w:rPr>
      </w:pPr>
      <w:r w:rsidRPr="00AE6DF5">
        <w:rPr>
          <w:rFonts w:cstheme="minorHAnsi"/>
          <w:sz w:val="24"/>
          <w:szCs w:val="24"/>
          <w:lang w:val="sq-AL"/>
        </w:rPr>
        <w:lastRenderedPageBreak/>
        <w:t xml:space="preserve">Vendimi final, nuk do të bëhet përderisa nuk kompletohen të gjitha procedurat interne të </w:t>
      </w:r>
      <w:r w:rsidR="00A95465" w:rsidRPr="00AE6DF5">
        <w:rPr>
          <w:rFonts w:cstheme="minorHAnsi"/>
          <w:sz w:val="24"/>
          <w:szCs w:val="24"/>
          <w:lang w:val="sq-AL"/>
        </w:rPr>
        <w:t>o</w:t>
      </w:r>
      <w:r w:rsidRPr="00AE6DF5">
        <w:rPr>
          <w:rFonts w:cstheme="minorHAnsi"/>
          <w:sz w:val="24"/>
          <w:szCs w:val="24"/>
          <w:lang w:val="sq-AL"/>
        </w:rPr>
        <w:t>rganizatës. Në rast se shërbimi do jetë sipas kërkesës së kompanisë, mund t’iu ofrohet edhe kontrata por duke mos ndryshuar çmimet e ofertës;</w:t>
      </w:r>
    </w:p>
    <w:p w14:paraId="7081F13A" w14:textId="4C35B24E" w:rsidR="00913350" w:rsidRPr="00AE6DF5" w:rsidRDefault="00A85AE6" w:rsidP="00FD5B4F">
      <w:pPr>
        <w:numPr>
          <w:ilvl w:val="0"/>
          <w:numId w:val="2"/>
        </w:numPr>
        <w:spacing w:line="240" w:lineRule="auto"/>
        <w:jc w:val="both"/>
        <w:rPr>
          <w:rFonts w:cstheme="minorHAnsi"/>
          <w:sz w:val="24"/>
          <w:szCs w:val="24"/>
          <w:lang w:val="sq-AL"/>
        </w:rPr>
      </w:pPr>
      <w:r w:rsidRPr="00AE6DF5">
        <w:rPr>
          <w:rFonts w:cstheme="minorHAnsi"/>
          <w:sz w:val="24"/>
          <w:szCs w:val="24"/>
          <w:lang w:val="sq-AL"/>
        </w:rPr>
        <w:t xml:space="preserve">Oferta do të vlerësohet nga Komisioni i Prokurimit të Organizatës </w:t>
      </w:r>
      <w:r w:rsidR="00A95465" w:rsidRPr="00AE6DF5">
        <w:rPr>
          <w:rFonts w:cstheme="minorHAnsi"/>
          <w:bCs/>
          <w:sz w:val="24"/>
          <w:szCs w:val="24"/>
          <w:lang w:val="sq-AL"/>
        </w:rPr>
        <w:t>Zëri i Romëve, Ashkalive dhe Egjiptianëve</w:t>
      </w:r>
      <w:r w:rsidR="00A95465" w:rsidRPr="00AE6DF5">
        <w:rPr>
          <w:rFonts w:cstheme="minorHAnsi"/>
          <w:sz w:val="24"/>
          <w:szCs w:val="24"/>
          <w:lang w:val="sq-AL"/>
        </w:rPr>
        <w:t xml:space="preserve"> </w:t>
      </w:r>
      <w:r w:rsidRPr="00AE6DF5">
        <w:rPr>
          <w:rFonts w:cstheme="minorHAnsi"/>
          <w:sz w:val="24"/>
          <w:szCs w:val="24"/>
          <w:lang w:val="sq-AL"/>
        </w:rPr>
        <w:t xml:space="preserve">në momentin e mbylljes së procesit. Gjithashtu, njoftimi do të bëhet brenda javës pas </w:t>
      </w:r>
      <w:r w:rsidR="00913350" w:rsidRPr="00AE6DF5">
        <w:rPr>
          <w:rFonts w:cstheme="minorHAnsi"/>
          <w:sz w:val="24"/>
          <w:szCs w:val="24"/>
          <w:lang w:val="sq-AL"/>
        </w:rPr>
        <w:t>marrjes</w:t>
      </w:r>
      <w:r w:rsidRPr="00AE6DF5">
        <w:rPr>
          <w:rFonts w:cstheme="minorHAnsi"/>
          <w:sz w:val="24"/>
          <w:szCs w:val="24"/>
          <w:lang w:val="sq-AL"/>
        </w:rPr>
        <w:t xml:space="preserve"> së vendimit nga Komisioni Vlerësues i Prokurimit të </w:t>
      </w:r>
      <w:r w:rsidR="00A95465" w:rsidRPr="00AE6DF5">
        <w:rPr>
          <w:rFonts w:cstheme="minorHAnsi"/>
          <w:sz w:val="24"/>
          <w:szCs w:val="24"/>
          <w:lang w:val="sq-AL"/>
        </w:rPr>
        <w:t>o</w:t>
      </w:r>
      <w:r w:rsidRPr="00AE6DF5">
        <w:rPr>
          <w:rFonts w:cstheme="minorHAnsi"/>
          <w:sz w:val="24"/>
          <w:szCs w:val="24"/>
          <w:lang w:val="sq-AL"/>
        </w:rPr>
        <w:t>rganizatës;</w:t>
      </w:r>
      <w:r w:rsidR="00A95465" w:rsidRPr="00AE6DF5">
        <w:rPr>
          <w:rFonts w:cstheme="minorHAnsi"/>
          <w:sz w:val="24"/>
          <w:szCs w:val="24"/>
          <w:lang w:val="sq-AL"/>
        </w:rPr>
        <w:t xml:space="preserve"> </w:t>
      </w:r>
    </w:p>
    <w:p w14:paraId="305FC1D6" w14:textId="13C5D57B" w:rsidR="0092018D" w:rsidRDefault="00A85AE6" w:rsidP="00FD5B4F">
      <w:pPr>
        <w:numPr>
          <w:ilvl w:val="0"/>
          <w:numId w:val="2"/>
        </w:numPr>
        <w:spacing w:line="240" w:lineRule="auto"/>
        <w:jc w:val="both"/>
        <w:rPr>
          <w:rFonts w:cstheme="minorHAnsi"/>
          <w:sz w:val="24"/>
          <w:szCs w:val="24"/>
          <w:lang w:val="sq-AL"/>
        </w:rPr>
      </w:pPr>
      <w:r w:rsidRPr="00AE6DF5">
        <w:rPr>
          <w:rFonts w:cstheme="minorHAnsi"/>
          <w:sz w:val="24"/>
          <w:szCs w:val="24"/>
          <w:lang w:val="sq-AL"/>
        </w:rPr>
        <w:t xml:space="preserve">Organizata </w:t>
      </w:r>
      <w:r w:rsidR="00A95465" w:rsidRPr="00AE6DF5">
        <w:rPr>
          <w:rFonts w:cstheme="minorHAnsi"/>
          <w:bCs/>
          <w:sz w:val="24"/>
          <w:szCs w:val="24"/>
          <w:lang w:val="sq-AL"/>
        </w:rPr>
        <w:t>Zëri i Romëve, Ashkalive dhe Egjiptianëve</w:t>
      </w:r>
      <w:r w:rsidR="00A95465" w:rsidRPr="00AE6DF5">
        <w:rPr>
          <w:rFonts w:cstheme="minorHAnsi"/>
          <w:sz w:val="24"/>
          <w:szCs w:val="24"/>
          <w:lang w:val="sq-AL"/>
        </w:rPr>
        <w:t xml:space="preserve"> </w:t>
      </w:r>
      <w:r w:rsidRPr="00AE6DF5">
        <w:rPr>
          <w:rFonts w:cstheme="minorHAnsi"/>
          <w:sz w:val="24"/>
          <w:szCs w:val="24"/>
          <w:lang w:val="sq-AL"/>
        </w:rPr>
        <w:t xml:space="preserve">do të bëjë transferin bankar në xhirollogarinë e specifikuar nga furnizuesi pas porosisë nga ana e </w:t>
      </w:r>
      <w:r w:rsidR="00913350" w:rsidRPr="00AE6DF5">
        <w:rPr>
          <w:rFonts w:cstheme="minorHAnsi"/>
          <w:sz w:val="24"/>
          <w:szCs w:val="24"/>
          <w:lang w:val="sq-AL"/>
        </w:rPr>
        <w:t>organizatës</w:t>
      </w:r>
      <w:r w:rsidRPr="00AE6DF5">
        <w:rPr>
          <w:rFonts w:cstheme="minorHAnsi"/>
          <w:sz w:val="24"/>
          <w:szCs w:val="24"/>
          <w:lang w:val="sq-AL"/>
        </w:rPr>
        <w:t xml:space="preserve"> për sasinë me </w:t>
      </w:r>
      <w:r w:rsidR="004C3FC2" w:rsidRPr="00AE6DF5">
        <w:rPr>
          <w:rFonts w:cstheme="minorHAnsi"/>
          <w:sz w:val="24"/>
          <w:szCs w:val="24"/>
          <w:lang w:val="sq-AL"/>
        </w:rPr>
        <w:t>ç ‘rast</w:t>
      </w:r>
      <w:r w:rsidRPr="00AE6DF5">
        <w:rPr>
          <w:rFonts w:cstheme="minorHAnsi"/>
          <w:sz w:val="24"/>
          <w:szCs w:val="24"/>
          <w:lang w:val="sq-AL"/>
        </w:rPr>
        <w:t xml:space="preserve"> kompania do te zotohet se materialin e porositur do ta ruaj deri në kohën e përshtatshme për </w:t>
      </w:r>
      <w:r w:rsidR="00A07DFC" w:rsidRPr="00AE6DF5">
        <w:rPr>
          <w:rFonts w:cstheme="minorHAnsi"/>
          <w:sz w:val="24"/>
          <w:szCs w:val="24"/>
          <w:lang w:val="sq-AL"/>
        </w:rPr>
        <w:t>shfrytëzim</w:t>
      </w:r>
      <w:r w:rsidR="00F37870" w:rsidRPr="00AE6DF5">
        <w:rPr>
          <w:rFonts w:cstheme="minorHAnsi"/>
          <w:sz w:val="24"/>
          <w:szCs w:val="24"/>
          <w:lang w:val="sq-AL"/>
        </w:rPr>
        <w:t>.</w:t>
      </w:r>
    </w:p>
    <w:p w14:paraId="279B9A9D" w14:textId="38E7B145" w:rsidR="00CD3437" w:rsidRPr="00CD3437" w:rsidRDefault="00CD3437" w:rsidP="00CD3437">
      <w:pPr>
        <w:pStyle w:val="ListParagraph"/>
        <w:numPr>
          <w:ilvl w:val="0"/>
          <w:numId w:val="2"/>
        </w:numPr>
        <w:spacing w:line="276" w:lineRule="auto"/>
        <w:jc w:val="both"/>
        <w:rPr>
          <w:rFonts w:cstheme="minorHAnsi"/>
          <w:bCs/>
          <w:sz w:val="24"/>
          <w:szCs w:val="24"/>
          <w:lang w:val="sq-AL"/>
        </w:rPr>
      </w:pPr>
      <w:r w:rsidRPr="00AE6DF5">
        <w:rPr>
          <w:rFonts w:cstheme="minorHAnsi"/>
          <w:bCs/>
          <w:sz w:val="24"/>
          <w:szCs w:val="24"/>
          <w:lang w:val="sq-AL"/>
        </w:rPr>
        <w:t>Ofertuesi mund të aplikoj në te dyja ose njëren nga kerkesat (LOT 1 dhe LOT 2)</w:t>
      </w:r>
    </w:p>
    <w:p w14:paraId="15B34F22" w14:textId="5F328687" w:rsidR="00A95465" w:rsidRPr="00AE6DF5" w:rsidRDefault="00913350" w:rsidP="00243E6B">
      <w:pPr>
        <w:spacing w:line="276" w:lineRule="auto"/>
        <w:rPr>
          <w:rFonts w:cstheme="minorHAnsi"/>
          <w:b/>
          <w:bCs/>
          <w:sz w:val="24"/>
          <w:szCs w:val="24"/>
          <w:lang w:val="sq-AL"/>
        </w:rPr>
      </w:pPr>
      <w:r w:rsidRPr="00AE6DF5">
        <w:rPr>
          <w:rFonts w:cstheme="minorHAnsi"/>
          <w:b/>
          <w:bCs/>
          <w:sz w:val="24"/>
          <w:szCs w:val="24"/>
          <w:lang w:val="sq-AL"/>
        </w:rPr>
        <w:t>Mënyra</w:t>
      </w:r>
      <w:r w:rsidR="008B4377" w:rsidRPr="00AE6DF5">
        <w:rPr>
          <w:rFonts w:cstheme="minorHAnsi"/>
          <w:b/>
          <w:bCs/>
          <w:sz w:val="24"/>
          <w:szCs w:val="24"/>
          <w:lang w:val="sq-AL"/>
        </w:rPr>
        <w:t xml:space="preserve"> e aplikimit</w:t>
      </w:r>
      <w:r w:rsidR="00A95465" w:rsidRPr="00AE6DF5">
        <w:rPr>
          <w:rFonts w:cstheme="minorHAnsi"/>
          <w:b/>
          <w:bCs/>
          <w:sz w:val="24"/>
          <w:szCs w:val="24"/>
          <w:lang w:val="sq-AL"/>
        </w:rPr>
        <w:t>:</w:t>
      </w:r>
      <w:r w:rsidR="001F2B10" w:rsidRPr="00AE6DF5">
        <w:rPr>
          <w:rFonts w:cstheme="minorHAnsi"/>
          <w:b/>
          <w:bCs/>
          <w:sz w:val="24"/>
          <w:szCs w:val="24"/>
          <w:lang w:val="sq-AL"/>
        </w:rPr>
        <w:t xml:space="preserve"> </w:t>
      </w:r>
    </w:p>
    <w:p w14:paraId="71E0A9A4" w14:textId="48348085" w:rsidR="00FD5B4F" w:rsidRDefault="00E33FF9" w:rsidP="00FD5B4F">
      <w:pPr>
        <w:spacing w:line="276" w:lineRule="auto"/>
        <w:ind w:left="720"/>
        <w:jc w:val="both"/>
        <w:rPr>
          <w:rFonts w:cstheme="minorHAnsi"/>
          <w:sz w:val="24"/>
          <w:szCs w:val="24"/>
        </w:rPr>
      </w:pPr>
      <w:proofErr w:type="spellStart"/>
      <w:r w:rsidRPr="00AE6DF5">
        <w:rPr>
          <w:rFonts w:cstheme="minorHAnsi"/>
          <w:sz w:val="24"/>
          <w:szCs w:val="24"/>
        </w:rPr>
        <w:t>Oferta</w:t>
      </w:r>
      <w:proofErr w:type="spellEnd"/>
      <w:r w:rsidRPr="00AE6DF5">
        <w:rPr>
          <w:rFonts w:cstheme="minorHAnsi"/>
          <w:sz w:val="24"/>
          <w:szCs w:val="24"/>
        </w:rPr>
        <w:t xml:space="preserve"> </w:t>
      </w:r>
      <w:proofErr w:type="spellStart"/>
      <w:r w:rsidRPr="00AE6DF5">
        <w:rPr>
          <w:rFonts w:cstheme="minorHAnsi"/>
          <w:sz w:val="24"/>
          <w:szCs w:val="24"/>
        </w:rPr>
        <w:t>duhet</w:t>
      </w:r>
      <w:proofErr w:type="spellEnd"/>
      <w:r w:rsidRPr="00AE6DF5">
        <w:rPr>
          <w:rFonts w:cstheme="minorHAnsi"/>
          <w:sz w:val="24"/>
          <w:szCs w:val="24"/>
        </w:rPr>
        <w:t xml:space="preserve"> </w:t>
      </w:r>
      <w:proofErr w:type="spellStart"/>
      <w:r w:rsidRPr="00AE6DF5">
        <w:rPr>
          <w:rFonts w:cstheme="minorHAnsi"/>
          <w:sz w:val="24"/>
          <w:szCs w:val="24"/>
        </w:rPr>
        <w:t>të</w:t>
      </w:r>
      <w:proofErr w:type="spellEnd"/>
      <w:r w:rsidRPr="00AE6DF5">
        <w:rPr>
          <w:rFonts w:cstheme="minorHAnsi"/>
          <w:sz w:val="24"/>
          <w:szCs w:val="24"/>
        </w:rPr>
        <w:t xml:space="preserve"> </w:t>
      </w:r>
      <w:proofErr w:type="spellStart"/>
      <w:r w:rsidRPr="00AE6DF5">
        <w:rPr>
          <w:rFonts w:cstheme="minorHAnsi"/>
          <w:sz w:val="24"/>
          <w:szCs w:val="24"/>
        </w:rPr>
        <w:t>dërgohet</w:t>
      </w:r>
      <w:proofErr w:type="spellEnd"/>
      <w:r w:rsidRPr="00AE6DF5">
        <w:rPr>
          <w:rFonts w:cstheme="minorHAnsi"/>
          <w:sz w:val="24"/>
          <w:szCs w:val="24"/>
        </w:rPr>
        <w:t xml:space="preserve"> </w:t>
      </w:r>
      <w:proofErr w:type="spellStart"/>
      <w:r w:rsidRPr="00AE6DF5">
        <w:rPr>
          <w:rFonts w:cstheme="minorHAnsi"/>
          <w:sz w:val="24"/>
          <w:szCs w:val="24"/>
        </w:rPr>
        <w:t>fizikisht</w:t>
      </w:r>
      <w:proofErr w:type="spellEnd"/>
      <w:r w:rsidRPr="00AE6DF5">
        <w:rPr>
          <w:rFonts w:cstheme="minorHAnsi"/>
          <w:sz w:val="24"/>
          <w:szCs w:val="24"/>
        </w:rPr>
        <w:t xml:space="preserve"> </w:t>
      </w:r>
      <w:proofErr w:type="spellStart"/>
      <w:r w:rsidRPr="00AE6DF5">
        <w:rPr>
          <w:rFonts w:cstheme="minorHAnsi"/>
          <w:sz w:val="24"/>
          <w:szCs w:val="24"/>
        </w:rPr>
        <w:t>përmes</w:t>
      </w:r>
      <w:proofErr w:type="spellEnd"/>
      <w:r w:rsidRPr="00AE6DF5">
        <w:rPr>
          <w:rFonts w:cstheme="minorHAnsi"/>
          <w:sz w:val="24"/>
          <w:szCs w:val="24"/>
        </w:rPr>
        <w:t xml:space="preserve"> </w:t>
      </w:r>
      <w:proofErr w:type="spellStart"/>
      <w:r w:rsidRPr="00AE6DF5">
        <w:rPr>
          <w:rFonts w:cstheme="minorHAnsi"/>
          <w:sz w:val="24"/>
          <w:szCs w:val="24"/>
        </w:rPr>
        <w:t>zarfit</w:t>
      </w:r>
      <w:proofErr w:type="spellEnd"/>
      <w:r w:rsidRPr="00AE6DF5">
        <w:rPr>
          <w:rFonts w:cstheme="minorHAnsi"/>
          <w:sz w:val="24"/>
          <w:szCs w:val="24"/>
        </w:rPr>
        <w:t xml:space="preserve"> </w:t>
      </w:r>
      <w:proofErr w:type="spellStart"/>
      <w:r w:rsidRPr="00AE6DF5">
        <w:rPr>
          <w:rFonts w:cstheme="minorHAnsi"/>
          <w:sz w:val="24"/>
          <w:szCs w:val="24"/>
        </w:rPr>
        <w:t>të</w:t>
      </w:r>
      <w:proofErr w:type="spellEnd"/>
      <w:r w:rsidRPr="00AE6DF5">
        <w:rPr>
          <w:rFonts w:cstheme="minorHAnsi"/>
          <w:sz w:val="24"/>
          <w:szCs w:val="24"/>
        </w:rPr>
        <w:t xml:space="preserve"> </w:t>
      </w:r>
      <w:proofErr w:type="spellStart"/>
      <w:r w:rsidRPr="00AE6DF5">
        <w:rPr>
          <w:rFonts w:cstheme="minorHAnsi"/>
          <w:sz w:val="24"/>
          <w:szCs w:val="24"/>
        </w:rPr>
        <w:t>mbyllur</w:t>
      </w:r>
      <w:proofErr w:type="spellEnd"/>
      <w:r w:rsidRPr="00AE6DF5">
        <w:rPr>
          <w:rFonts w:cstheme="minorHAnsi"/>
          <w:sz w:val="24"/>
          <w:szCs w:val="24"/>
        </w:rPr>
        <w:t xml:space="preserve"> </w:t>
      </w:r>
      <w:proofErr w:type="spellStart"/>
      <w:r w:rsidRPr="00AE6DF5">
        <w:rPr>
          <w:rFonts w:cstheme="minorHAnsi"/>
          <w:sz w:val="24"/>
          <w:szCs w:val="24"/>
        </w:rPr>
        <w:t>në</w:t>
      </w:r>
      <w:proofErr w:type="spellEnd"/>
      <w:r w:rsidR="00243E6B" w:rsidRPr="00AE6DF5">
        <w:rPr>
          <w:rFonts w:cstheme="minorHAnsi"/>
          <w:sz w:val="24"/>
          <w:szCs w:val="24"/>
        </w:rPr>
        <w:t xml:space="preserve"> </w:t>
      </w:r>
      <w:proofErr w:type="spellStart"/>
      <w:r w:rsidR="00243E6B" w:rsidRPr="00AE6DF5">
        <w:rPr>
          <w:rFonts w:cstheme="minorHAnsi"/>
          <w:sz w:val="24"/>
          <w:szCs w:val="24"/>
        </w:rPr>
        <w:t>zyrën</w:t>
      </w:r>
      <w:proofErr w:type="spellEnd"/>
      <w:r w:rsidR="00243E6B" w:rsidRPr="00AE6DF5">
        <w:rPr>
          <w:rFonts w:cstheme="minorHAnsi"/>
          <w:sz w:val="24"/>
          <w:szCs w:val="24"/>
        </w:rPr>
        <w:t xml:space="preserve"> e</w:t>
      </w:r>
      <w:r w:rsidRPr="00AE6DF5">
        <w:rPr>
          <w:rFonts w:cstheme="minorHAnsi"/>
          <w:sz w:val="24"/>
          <w:szCs w:val="24"/>
        </w:rPr>
        <w:t xml:space="preserve"> </w:t>
      </w:r>
      <w:proofErr w:type="spellStart"/>
      <w:r w:rsidRPr="00AE6DF5">
        <w:rPr>
          <w:rFonts w:cstheme="minorHAnsi"/>
          <w:sz w:val="24"/>
          <w:szCs w:val="24"/>
        </w:rPr>
        <w:t>Organizatë</w:t>
      </w:r>
      <w:r w:rsidR="00B7243C">
        <w:rPr>
          <w:rFonts w:cstheme="minorHAnsi"/>
          <w:sz w:val="24"/>
          <w:szCs w:val="24"/>
        </w:rPr>
        <w:t>s</w:t>
      </w:r>
      <w:proofErr w:type="spellEnd"/>
      <w:r w:rsidRPr="00AE6DF5">
        <w:rPr>
          <w:rFonts w:cstheme="minorHAnsi"/>
          <w:sz w:val="24"/>
          <w:szCs w:val="24"/>
        </w:rPr>
        <w:t xml:space="preserve"> Voice of Roma, </w:t>
      </w:r>
      <w:proofErr w:type="spellStart"/>
      <w:r w:rsidRPr="00AE6DF5">
        <w:rPr>
          <w:rFonts w:cstheme="minorHAnsi"/>
          <w:sz w:val="24"/>
          <w:szCs w:val="24"/>
        </w:rPr>
        <w:t>Ashkali</w:t>
      </w:r>
      <w:proofErr w:type="spellEnd"/>
      <w:r w:rsidRPr="00AE6DF5">
        <w:rPr>
          <w:rFonts w:cstheme="minorHAnsi"/>
          <w:sz w:val="24"/>
          <w:szCs w:val="24"/>
        </w:rPr>
        <w:t xml:space="preserve"> and Egyptians </w:t>
      </w:r>
      <w:proofErr w:type="spellStart"/>
      <w:r w:rsidRPr="00AE6DF5">
        <w:rPr>
          <w:rFonts w:cstheme="minorHAnsi"/>
          <w:sz w:val="24"/>
          <w:szCs w:val="24"/>
        </w:rPr>
        <w:t>që</w:t>
      </w:r>
      <w:proofErr w:type="spellEnd"/>
      <w:r w:rsidRPr="00AE6DF5">
        <w:rPr>
          <w:rFonts w:cstheme="minorHAnsi"/>
          <w:sz w:val="24"/>
          <w:szCs w:val="24"/>
        </w:rPr>
        <w:t xml:space="preserve"> </w:t>
      </w:r>
      <w:proofErr w:type="spellStart"/>
      <w:r w:rsidRPr="00AE6DF5">
        <w:rPr>
          <w:rFonts w:cstheme="minorHAnsi"/>
          <w:sz w:val="24"/>
          <w:szCs w:val="24"/>
        </w:rPr>
        <w:t>gjendet</w:t>
      </w:r>
      <w:proofErr w:type="spellEnd"/>
      <w:r w:rsidRPr="00AE6DF5">
        <w:rPr>
          <w:rFonts w:cstheme="minorHAnsi"/>
          <w:sz w:val="24"/>
          <w:szCs w:val="24"/>
        </w:rPr>
        <w:t xml:space="preserve"> </w:t>
      </w:r>
      <w:proofErr w:type="spellStart"/>
      <w:r w:rsidRPr="00AE6DF5">
        <w:rPr>
          <w:rFonts w:cstheme="minorHAnsi"/>
          <w:sz w:val="24"/>
          <w:szCs w:val="24"/>
        </w:rPr>
        <w:t>në</w:t>
      </w:r>
      <w:proofErr w:type="spellEnd"/>
      <w:r w:rsidRPr="00AE6DF5">
        <w:rPr>
          <w:rFonts w:cstheme="minorHAnsi"/>
          <w:sz w:val="24"/>
          <w:szCs w:val="24"/>
        </w:rPr>
        <w:t xml:space="preserve"> </w:t>
      </w:r>
      <w:proofErr w:type="spellStart"/>
      <w:r w:rsidRPr="00AE6DF5">
        <w:rPr>
          <w:rFonts w:cstheme="minorHAnsi"/>
          <w:sz w:val="24"/>
          <w:szCs w:val="24"/>
        </w:rPr>
        <w:t>rrugën</w:t>
      </w:r>
      <w:proofErr w:type="spellEnd"/>
      <w:r w:rsidRPr="00AE6DF5">
        <w:rPr>
          <w:rFonts w:cstheme="minorHAnsi"/>
          <w:sz w:val="24"/>
          <w:szCs w:val="24"/>
        </w:rPr>
        <w:t xml:space="preserve"> “Ali </w:t>
      </w:r>
      <w:proofErr w:type="spellStart"/>
      <w:r w:rsidRPr="00AE6DF5">
        <w:rPr>
          <w:rFonts w:cstheme="minorHAnsi"/>
          <w:sz w:val="24"/>
          <w:szCs w:val="24"/>
        </w:rPr>
        <w:t>Pashë</w:t>
      </w:r>
      <w:proofErr w:type="spellEnd"/>
      <w:r w:rsidRPr="00AE6DF5">
        <w:rPr>
          <w:rFonts w:cstheme="minorHAnsi"/>
          <w:sz w:val="24"/>
          <w:szCs w:val="24"/>
        </w:rPr>
        <w:t xml:space="preserve"> </w:t>
      </w:r>
      <w:proofErr w:type="spellStart"/>
      <w:r w:rsidRPr="00AE6DF5">
        <w:rPr>
          <w:rFonts w:cstheme="minorHAnsi"/>
          <w:sz w:val="24"/>
          <w:szCs w:val="24"/>
        </w:rPr>
        <w:t>Tepelena</w:t>
      </w:r>
      <w:proofErr w:type="spellEnd"/>
      <w:r w:rsidRPr="00AE6DF5">
        <w:rPr>
          <w:rFonts w:cstheme="minorHAnsi"/>
          <w:sz w:val="24"/>
          <w:szCs w:val="24"/>
        </w:rPr>
        <w:t xml:space="preserve">”, </w:t>
      </w:r>
      <w:proofErr w:type="spellStart"/>
      <w:r w:rsidRPr="00AE6DF5">
        <w:rPr>
          <w:rFonts w:cstheme="minorHAnsi"/>
          <w:sz w:val="24"/>
          <w:szCs w:val="24"/>
        </w:rPr>
        <w:t>Aktash</w:t>
      </w:r>
      <w:proofErr w:type="spellEnd"/>
      <w:r w:rsidRPr="00AE6DF5">
        <w:rPr>
          <w:rFonts w:cstheme="minorHAnsi"/>
          <w:sz w:val="24"/>
          <w:szCs w:val="24"/>
        </w:rPr>
        <w:t xml:space="preserve">, 10000, </w:t>
      </w:r>
      <w:proofErr w:type="spellStart"/>
      <w:r w:rsidRPr="00AE6DF5">
        <w:rPr>
          <w:rFonts w:cstheme="minorHAnsi"/>
          <w:sz w:val="24"/>
          <w:szCs w:val="24"/>
        </w:rPr>
        <w:t>Prishtinë</w:t>
      </w:r>
      <w:proofErr w:type="spellEnd"/>
      <w:r w:rsidRPr="00AE6DF5">
        <w:rPr>
          <w:rFonts w:cstheme="minorHAnsi"/>
          <w:sz w:val="24"/>
          <w:szCs w:val="24"/>
        </w:rPr>
        <w:t xml:space="preserve">, </w:t>
      </w:r>
      <w:proofErr w:type="spellStart"/>
      <w:r w:rsidRPr="00AE6DF5">
        <w:rPr>
          <w:rFonts w:cstheme="minorHAnsi"/>
          <w:sz w:val="24"/>
          <w:szCs w:val="24"/>
        </w:rPr>
        <w:t>Kosovë</w:t>
      </w:r>
      <w:proofErr w:type="spellEnd"/>
      <w:r w:rsidRPr="00AE6DF5">
        <w:rPr>
          <w:rFonts w:cstheme="minorHAnsi"/>
          <w:sz w:val="24"/>
          <w:szCs w:val="24"/>
        </w:rPr>
        <w:t xml:space="preserve">. </w:t>
      </w:r>
      <w:proofErr w:type="spellStart"/>
      <w:r w:rsidRPr="00AE6DF5">
        <w:rPr>
          <w:rFonts w:cstheme="minorHAnsi"/>
          <w:sz w:val="24"/>
          <w:szCs w:val="24"/>
        </w:rPr>
        <w:t>Afati</w:t>
      </w:r>
      <w:proofErr w:type="spellEnd"/>
      <w:r w:rsidRPr="00AE6DF5">
        <w:rPr>
          <w:rFonts w:cstheme="minorHAnsi"/>
          <w:sz w:val="24"/>
          <w:szCs w:val="24"/>
        </w:rPr>
        <w:t xml:space="preserve"> </w:t>
      </w:r>
      <w:proofErr w:type="spellStart"/>
      <w:r w:rsidRPr="00AE6DF5">
        <w:rPr>
          <w:rFonts w:cstheme="minorHAnsi"/>
          <w:sz w:val="24"/>
          <w:szCs w:val="24"/>
        </w:rPr>
        <w:t>i</w:t>
      </w:r>
      <w:proofErr w:type="spellEnd"/>
      <w:r w:rsidRPr="00AE6DF5">
        <w:rPr>
          <w:rFonts w:cstheme="minorHAnsi"/>
          <w:sz w:val="24"/>
          <w:szCs w:val="24"/>
        </w:rPr>
        <w:t xml:space="preserve"> </w:t>
      </w:r>
      <w:proofErr w:type="spellStart"/>
      <w:r w:rsidRPr="00AE6DF5">
        <w:rPr>
          <w:rFonts w:cstheme="minorHAnsi"/>
          <w:sz w:val="24"/>
          <w:szCs w:val="24"/>
        </w:rPr>
        <w:t>fundit</w:t>
      </w:r>
      <w:proofErr w:type="spellEnd"/>
      <w:r w:rsidRPr="00AE6DF5">
        <w:rPr>
          <w:rFonts w:cstheme="minorHAnsi"/>
          <w:sz w:val="24"/>
          <w:szCs w:val="24"/>
        </w:rPr>
        <w:t xml:space="preserve"> </w:t>
      </w:r>
      <w:proofErr w:type="spellStart"/>
      <w:r w:rsidRPr="00AE6DF5">
        <w:rPr>
          <w:rFonts w:cstheme="minorHAnsi"/>
          <w:sz w:val="24"/>
          <w:szCs w:val="24"/>
        </w:rPr>
        <w:t>për</w:t>
      </w:r>
      <w:proofErr w:type="spellEnd"/>
      <w:r w:rsidRPr="00AE6DF5">
        <w:rPr>
          <w:rFonts w:cstheme="minorHAnsi"/>
          <w:sz w:val="24"/>
          <w:szCs w:val="24"/>
        </w:rPr>
        <w:t xml:space="preserve"> </w:t>
      </w:r>
      <w:proofErr w:type="spellStart"/>
      <w:r w:rsidR="00171895" w:rsidRPr="00AE6DF5">
        <w:rPr>
          <w:rFonts w:cstheme="minorHAnsi"/>
          <w:sz w:val="24"/>
          <w:szCs w:val="24"/>
        </w:rPr>
        <w:t>aplikim</w:t>
      </w:r>
      <w:proofErr w:type="spellEnd"/>
      <w:r w:rsidR="00171895" w:rsidRPr="00AE6DF5">
        <w:rPr>
          <w:rFonts w:cstheme="minorHAnsi"/>
          <w:sz w:val="24"/>
          <w:szCs w:val="24"/>
        </w:rPr>
        <w:t xml:space="preserve"> </w:t>
      </w:r>
      <w:proofErr w:type="spellStart"/>
      <w:r w:rsidRPr="00AE6DF5">
        <w:rPr>
          <w:rFonts w:cstheme="minorHAnsi"/>
          <w:sz w:val="24"/>
          <w:szCs w:val="24"/>
        </w:rPr>
        <w:t>është</w:t>
      </w:r>
      <w:proofErr w:type="spellEnd"/>
      <w:r w:rsidR="00B7243C">
        <w:rPr>
          <w:rFonts w:cstheme="minorHAnsi"/>
          <w:sz w:val="24"/>
          <w:szCs w:val="24"/>
        </w:rPr>
        <w:t xml:space="preserve"> </w:t>
      </w:r>
      <w:proofErr w:type="spellStart"/>
      <w:r w:rsidR="00B7243C">
        <w:rPr>
          <w:rFonts w:cstheme="minorHAnsi"/>
          <w:sz w:val="24"/>
          <w:szCs w:val="24"/>
        </w:rPr>
        <w:t>deri</w:t>
      </w:r>
      <w:proofErr w:type="spellEnd"/>
      <w:r w:rsidR="00B7243C">
        <w:rPr>
          <w:rFonts w:cstheme="minorHAnsi"/>
          <w:sz w:val="24"/>
          <w:szCs w:val="24"/>
        </w:rPr>
        <w:t xml:space="preserve"> </w:t>
      </w:r>
      <w:proofErr w:type="spellStart"/>
      <w:r w:rsidR="00B7243C">
        <w:rPr>
          <w:rFonts w:cstheme="minorHAnsi"/>
          <w:sz w:val="24"/>
          <w:szCs w:val="24"/>
        </w:rPr>
        <w:t>më</w:t>
      </w:r>
      <w:proofErr w:type="spellEnd"/>
      <w:r w:rsidRPr="00AE6DF5">
        <w:rPr>
          <w:rFonts w:cstheme="minorHAnsi"/>
          <w:sz w:val="24"/>
          <w:szCs w:val="24"/>
        </w:rPr>
        <w:t xml:space="preserve"> </w:t>
      </w:r>
      <w:proofErr w:type="spellStart"/>
      <w:r w:rsidRPr="00AE6DF5">
        <w:rPr>
          <w:rFonts w:cstheme="minorHAnsi"/>
          <w:sz w:val="24"/>
          <w:szCs w:val="24"/>
        </w:rPr>
        <w:t>datë</w:t>
      </w:r>
      <w:proofErr w:type="spellEnd"/>
      <w:r w:rsidRPr="00AE6DF5">
        <w:rPr>
          <w:rFonts w:cstheme="minorHAnsi"/>
          <w:sz w:val="24"/>
          <w:szCs w:val="24"/>
        </w:rPr>
        <w:t xml:space="preserve">: </w:t>
      </w:r>
      <w:r w:rsidR="00243E6B" w:rsidRPr="00AE6DF5">
        <w:rPr>
          <w:rFonts w:cstheme="minorHAnsi"/>
          <w:sz w:val="24"/>
          <w:szCs w:val="24"/>
        </w:rPr>
        <w:t>2</w:t>
      </w:r>
      <w:r w:rsidR="00D06E0D">
        <w:rPr>
          <w:rFonts w:cstheme="minorHAnsi"/>
          <w:sz w:val="24"/>
          <w:szCs w:val="24"/>
        </w:rPr>
        <w:t>1</w:t>
      </w:r>
      <w:r w:rsidR="00243E6B" w:rsidRPr="00AE6DF5">
        <w:rPr>
          <w:rFonts w:cstheme="minorHAnsi"/>
          <w:sz w:val="24"/>
          <w:szCs w:val="24"/>
        </w:rPr>
        <w:t>.0</w:t>
      </w:r>
      <w:r w:rsidR="00D06E0D">
        <w:rPr>
          <w:rFonts w:cstheme="minorHAnsi"/>
          <w:sz w:val="24"/>
          <w:szCs w:val="24"/>
        </w:rPr>
        <w:t>3</w:t>
      </w:r>
      <w:r w:rsidR="00243E6B" w:rsidRPr="00AE6DF5">
        <w:rPr>
          <w:rFonts w:cstheme="minorHAnsi"/>
          <w:sz w:val="24"/>
          <w:szCs w:val="24"/>
        </w:rPr>
        <w:t>.2023</w:t>
      </w:r>
      <w:r w:rsidRPr="00AE6DF5">
        <w:rPr>
          <w:rFonts w:cstheme="minorHAnsi"/>
          <w:sz w:val="24"/>
          <w:szCs w:val="24"/>
        </w:rPr>
        <w:t xml:space="preserve"> </w:t>
      </w:r>
      <w:proofErr w:type="spellStart"/>
      <w:r w:rsidRPr="00AE6DF5">
        <w:rPr>
          <w:rFonts w:cstheme="minorHAnsi"/>
          <w:sz w:val="24"/>
          <w:szCs w:val="24"/>
        </w:rPr>
        <w:t>në</w:t>
      </w:r>
      <w:proofErr w:type="spellEnd"/>
      <w:r w:rsidRPr="00AE6DF5">
        <w:rPr>
          <w:rFonts w:cstheme="minorHAnsi"/>
          <w:sz w:val="24"/>
          <w:szCs w:val="24"/>
        </w:rPr>
        <w:t xml:space="preserve"> </w:t>
      </w:r>
      <w:proofErr w:type="spellStart"/>
      <w:r w:rsidRPr="00AE6DF5">
        <w:rPr>
          <w:rFonts w:cstheme="minorHAnsi"/>
          <w:sz w:val="24"/>
          <w:szCs w:val="24"/>
        </w:rPr>
        <w:t>ora</w:t>
      </w:r>
      <w:proofErr w:type="spellEnd"/>
      <w:r w:rsidRPr="00AE6DF5">
        <w:rPr>
          <w:rFonts w:cstheme="minorHAnsi"/>
          <w:sz w:val="24"/>
          <w:szCs w:val="24"/>
        </w:rPr>
        <w:t xml:space="preserve"> 16:00. </w:t>
      </w:r>
      <w:proofErr w:type="spellStart"/>
      <w:r w:rsidRPr="00AE6DF5">
        <w:rPr>
          <w:rFonts w:cstheme="minorHAnsi"/>
          <w:sz w:val="24"/>
          <w:szCs w:val="24"/>
        </w:rPr>
        <w:t>Çdo</w:t>
      </w:r>
      <w:proofErr w:type="spellEnd"/>
      <w:r w:rsidRPr="00AE6DF5">
        <w:rPr>
          <w:rFonts w:cstheme="minorHAnsi"/>
          <w:sz w:val="24"/>
          <w:szCs w:val="24"/>
        </w:rPr>
        <w:t xml:space="preserve"> </w:t>
      </w:r>
      <w:proofErr w:type="spellStart"/>
      <w:r w:rsidRPr="00AE6DF5">
        <w:rPr>
          <w:rFonts w:cstheme="minorHAnsi"/>
          <w:sz w:val="24"/>
          <w:szCs w:val="24"/>
        </w:rPr>
        <w:t>ofertë</w:t>
      </w:r>
      <w:proofErr w:type="spellEnd"/>
      <w:r w:rsidRPr="00AE6DF5">
        <w:rPr>
          <w:rFonts w:cstheme="minorHAnsi"/>
          <w:sz w:val="24"/>
          <w:szCs w:val="24"/>
        </w:rPr>
        <w:t xml:space="preserve"> </w:t>
      </w:r>
      <w:proofErr w:type="spellStart"/>
      <w:r w:rsidRPr="00AE6DF5">
        <w:rPr>
          <w:rFonts w:cstheme="minorHAnsi"/>
          <w:sz w:val="24"/>
          <w:szCs w:val="24"/>
        </w:rPr>
        <w:t>që</w:t>
      </w:r>
      <w:proofErr w:type="spellEnd"/>
      <w:r w:rsidRPr="00AE6DF5">
        <w:rPr>
          <w:rFonts w:cstheme="minorHAnsi"/>
          <w:sz w:val="24"/>
          <w:szCs w:val="24"/>
        </w:rPr>
        <w:t xml:space="preserve"> </w:t>
      </w:r>
      <w:proofErr w:type="spellStart"/>
      <w:r w:rsidRPr="00AE6DF5">
        <w:rPr>
          <w:rFonts w:cstheme="minorHAnsi"/>
          <w:sz w:val="24"/>
          <w:szCs w:val="24"/>
        </w:rPr>
        <w:t>dërgohet</w:t>
      </w:r>
      <w:proofErr w:type="spellEnd"/>
      <w:r w:rsidRPr="00AE6DF5">
        <w:rPr>
          <w:rFonts w:cstheme="minorHAnsi"/>
          <w:sz w:val="24"/>
          <w:szCs w:val="24"/>
        </w:rPr>
        <w:t xml:space="preserve"> pas </w:t>
      </w:r>
      <w:proofErr w:type="spellStart"/>
      <w:r w:rsidRPr="00AE6DF5">
        <w:rPr>
          <w:rFonts w:cstheme="minorHAnsi"/>
          <w:sz w:val="24"/>
          <w:szCs w:val="24"/>
        </w:rPr>
        <w:t>afatit</w:t>
      </w:r>
      <w:proofErr w:type="spellEnd"/>
      <w:r w:rsidRPr="00AE6DF5">
        <w:rPr>
          <w:rFonts w:cstheme="minorHAnsi"/>
          <w:sz w:val="24"/>
          <w:szCs w:val="24"/>
        </w:rPr>
        <w:t xml:space="preserve"> </w:t>
      </w:r>
      <w:proofErr w:type="spellStart"/>
      <w:r w:rsidRPr="00AE6DF5">
        <w:rPr>
          <w:rFonts w:cstheme="minorHAnsi"/>
          <w:sz w:val="24"/>
          <w:szCs w:val="24"/>
        </w:rPr>
        <w:t>të</w:t>
      </w:r>
      <w:proofErr w:type="spellEnd"/>
      <w:r w:rsidRPr="00AE6DF5">
        <w:rPr>
          <w:rFonts w:cstheme="minorHAnsi"/>
          <w:sz w:val="24"/>
          <w:szCs w:val="24"/>
        </w:rPr>
        <w:t xml:space="preserve"> </w:t>
      </w:r>
      <w:proofErr w:type="spellStart"/>
      <w:r w:rsidRPr="00AE6DF5">
        <w:rPr>
          <w:rFonts w:cstheme="minorHAnsi"/>
          <w:sz w:val="24"/>
          <w:szCs w:val="24"/>
        </w:rPr>
        <w:t>përcaktuar</w:t>
      </w:r>
      <w:proofErr w:type="spellEnd"/>
      <w:r w:rsidRPr="00AE6DF5">
        <w:rPr>
          <w:rFonts w:cstheme="minorHAnsi"/>
          <w:sz w:val="24"/>
          <w:szCs w:val="24"/>
        </w:rPr>
        <w:t xml:space="preserve"> </w:t>
      </w:r>
      <w:proofErr w:type="spellStart"/>
      <w:r w:rsidRPr="00AE6DF5">
        <w:rPr>
          <w:rFonts w:cstheme="minorHAnsi"/>
          <w:sz w:val="24"/>
          <w:szCs w:val="24"/>
        </w:rPr>
        <w:t>më</w:t>
      </w:r>
      <w:proofErr w:type="spellEnd"/>
      <w:r w:rsidRPr="00AE6DF5">
        <w:rPr>
          <w:rFonts w:cstheme="minorHAnsi"/>
          <w:sz w:val="24"/>
          <w:szCs w:val="24"/>
        </w:rPr>
        <w:t xml:space="preserve"> </w:t>
      </w:r>
      <w:proofErr w:type="spellStart"/>
      <w:r w:rsidRPr="00AE6DF5">
        <w:rPr>
          <w:rFonts w:cstheme="minorHAnsi"/>
          <w:sz w:val="24"/>
          <w:szCs w:val="24"/>
        </w:rPr>
        <w:t>lartë</w:t>
      </w:r>
      <w:proofErr w:type="spellEnd"/>
      <w:r w:rsidRPr="00AE6DF5">
        <w:rPr>
          <w:rFonts w:cstheme="minorHAnsi"/>
          <w:sz w:val="24"/>
          <w:szCs w:val="24"/>
        </w:rPr>
        <w:t xml:space="preserve"> </w:t>
      </w:r>
      <w:proofErr w:type="spellStart"/>
      <w:r w:rsidRPr="00AE6DF5">
        <w:rPr>
          <w:rFonts w:cstheme="minorHAnsi"/>
          <w:sz w:val="24"/>
          <w:szCs w:val="24"/>
        </w:rPr>
        <w:t>nuk</w:t>
      </w:r>
      <w:proofErr w:type="spellEnd"/>
      <w:r w:rsidRPr="00AE6DF5">
        <w:rPr>
          <w:rFonts w:cstheme="minorHAnsi"/>
          <w:sz w:val="24"/>
          <w:szCs w:val="24"/>
        </w:rPr>
        <w:t xml:space="preserve"> do </w:t>
      </w:r>
      <w:proofErr w:type="spellStart"/>
      <w:r w:rsidRPr="00AE6DF5">
        <w:rPr>
          <w:rFonts w:cstheme="minorHAnsi"/>
          <w:sz w:val="24"/>
          <w:szCs w:val="24"/>
        </w:rPr>
        <w:t>të</w:t>
      </w:r>
      <w:proofErr w:type="spellEnd"/>
      <w:r w:rsidRPr="00AE6DF5">
        <w:rPr>
          <w:rFonts w:cstheme="minorHAnsi"/>
          <w:sz w:val="24"/>
          <w:szCs w:val="24"/>
        </w:rPr>
        <w:t xml:space="preserve"> </w:t>
      </w:r>
      <w:proofErr w:type="spellStart"/>
      <w:r w:rsidRPr="00AE6DF5">
        <w:rPr>
          <w:rFonts w:cstheme="minorHAnsi"/>
          <w:sz w:val="24"/>
          <w:szCs w:val="24"/>
        </w:rPr>
        <w:t>merret</w:t>
      </w:r>
      <w:proofErr w:type="spellEnd"/>
      <w:r w:rsidRPr="00AE6DF5">
        <w:rPr>
          <w:rFonts w:cstheme="minorHAnsi"/>
          <w:sz w:val="24"/>
          <w:szCs w:val="24"/>
        </w:rPr>
        <w:t xml:space="preserve"> </w:t>
      </w:r>
      <w:proofErr w:type="spellStart"/>
      <w:r w:rsidRPr="00AE6DF5">
        <w:rPr>
          <w:rFonts w:cstheme="minorHAnsi"/>
          <w:sz w:val="24"/>
          <w:szCs w:val="24"/>
        </w:rPr>
        <w:t>parasysh</w:t>
      </w:r>
      <w:proofErr w:type="spellEnd"/>
      <w:r w:rsidRPr="00AE6DF5">
        <w:rPr>
          <w:rFonts w:cstheme="minorHAnsi"/>
          <w:sz w:val="24"/>
          <w:szCs w:val="24"/>
        </w:rPr>
        <w:t>.</w:t>
      </w: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2"/>
        <w:gridCol w:w="4430"/>
      </w:tblGrid>
      <w:tr w:rsidR="00FD5B4F" w:rsidRPr="00FD5B4F" w14:paraId="298D3A76" w14:textId="77777777" w:rsidTr="002C0B93">
        <w:trPr>
          <w:trHeight w:val="466"/>
        </w:trPr>
        <w:tc>
          <w:tcPr>
            <w:tcW w:w="5012" w:type="dxa"/>
            <w:tcBorders>
              <w:top w:val="single" w:sz="4" w:space="0" w:color="auto"/>
              <w:left w:val="single" w:sz="4" w:space="0" w:color="auto"/>
              <w:bottom w:val="single" w:sz="4" w:space="0" w:color="auto"/>
              <w:right w:val="single" w:sz="4" w:space="0" w:color="auto"/>
            </w:tcBorders>
            <w:hideMark/>
          </w:tcPr>
          <w:p w14:paraId="398C5571" w14:textId="77777777" w:rsidR="00FD5B4F" w:rsidRPr="00FD5B4F" w:rsidRDefault="00FD5B4F" w:rsidP="00FD5B4F">
            <w:pPr>
              <w:spacing w:before="120" w:after="120" w:line="276" w:lineRule="auto"/>
              <w:rPr>
                <w:rFonts w:ascii="Times New Roman" w:hAnsi="Times New Roman" w:cs="Times New Roman"/>
                <w:b/>
                <w:bCs/>
                <w:sz w:val="24"/>
                <w:szCs w:val="24"/>
                <w:lang w:val="sq-AL"/>
              </w:rPr>
            </w:pPr>
            <w:r w:rsidRPr="00FD5B4F">
              <w:rPr>
                <w:rFonts w:ascii="Times New Roman" w:hAnsi="Times New Roman" w:cs="Times New Roman"/>
                <w:b/>
                <w:bCs/>
                <w:sz w:val="24"/>
                <w:szCs w:val="24"/>
                <w:lang w:val="sq-AL"/>
              </w:rPr>
              <w:t>Nr. i ofertës</w:t>
            </w:r>
          </w:p>
          <w:p w14:paraId="57B69C7A" w14:textId="77777777" w:rsidR="00FD5B4F" w:rsidRPr="00FD5B4F" w:rsidRDefault="00FD5B4F" w:rsidP="00FD5B4F">
            <w:pPr>
              <w:spacing w:before="120" w:after="120" w:line="276" w:lineRule="auto"/>
              <w:rPr>
                <w:rFonts w:ascii="Times New Roman" w:hAnsi="Times New Roman" w:cs="Times New Roman"/>
                <w:b/>
                <w:bCs/>
                <w:sz w:val="24"/>
                <w:szCs w:val="24"/>
                <w:lang w:val="sq-AL"/>
              </w:rPr>
            </w:pPr>
          </w:p>
        </w:tc>
        <w:tc>
          <w:tcPr>
            <w:tcW w:w="4430" w:type="dxa"/>
            <w:tcBorders>
              <w:top w:val="single" w:sz="4" w:space="0" w:color="auto"/>
              <w:left w:val="single" w:sz="4" w:space="0" w:color="auto"/>
              <w:bottom w:val="single" w:sz="4" w:space="0" w:color="auto"/>
              <w:right w:val="single" w:sz="4" w:space="0" w:color="auto"/>
            </w:tcBorders>
            <w:hideMark/>
          </w:tcPr>
          <w:p w14:paraId="139DD8A7" w14:textId="59DAE20A" w:rsidR="00FD5B4F" w:rsidRPr="00FD5B4F" w:rsidRDefault="00FD5B4F" w:rsidP="00FD5B4F">
            <w:pPr>
              <w:spacing w:before="120" w:after="120" w:line="276" w:lineRule="auto"/>
              <w:rPr>
                <w:rFonts w:ascii="Times New Roman" w:hAnsi="Times New Roman" w:cs="Times New Roman"/>
                <w:sz w:val="24"/>
                <w:szCs w:val="24"/>
                <w:lang w:val="sq-AL"/>
              </w:rPr>
            </w:pPr>
          </w:p>
        </w:tc>
      </w:tr>
      <w:tr w:rsidR="00FD5B4F" w:rsidRPr="00FD5B4F" w14:paraId="0AA483DE" w14:textId="77777777" w:rsidTr="002C0B93">
        <w:trPr>
          <w:trHeight w:val="466"/>
        </w:trPr>
        <w:tc>
          <w:tcPr>
            <w:tcW w:w="5012" w:type="dxa"/>
            <w:tcBorders>
              <w:top w:val="single" w:sz="4" w:space="0" w:color="auto"/>
              <w:left w:val="single" w:sz="4" w:space="0" w:color="auto"/>
              <w:bottom w:val="single" w:sz="4" w:space="0" w:color="auto"/>
              <w:right w:val="single" w:sz="4" w:space="0" w:color="auto"/>
            </w:tcBorders>
            <w:hideMark/>
          </w:tcPr>
          <w:p w14:paraId="2A0898C2" w14:textId="77777777" w:rsidR="00FD5B4F" w:rsidRPr="00FD5B4F" w:rsidRDefault="00FD5B4F" w:rsidP="00FD5B4F">
            <w:pPr>
              <w:spacing w:before="120" w:after="120" w:line="276" w:lineRule="auto"/>
              <w:rPr>
                <w:rFonts w:ascii="Times New Roman" w:hAnsi="Times New Roman" w:cs="Times New Roman"/>
                <w:b/>
                <w:bCs/>
                <w:sz w:val="24"/>
                <w:szCs w:val="24"/>
                <w:lang w:val="sq-AL"/>
              </w:rPr>
            </w:pPr>
            <w:r w:rsidRPr="00FD5B4F">
              <w:rPr>
                <w:rFonts w:ascii="Times New Roman" w:hAnsi="Times New Roman" w:cs="Times New Roman"/>
                <w:b/>
                <w:bCs/>
                <w:sz w:val="24"/>
                <w:szCs w:val="24"/>
                <w:lang w:val="sq-AL"/>
              </w:rPr>
              <w:t>Emri i kompanisë</w:t>
            </w:r>
          </w:p>
          <w:p w14:paraId="26D926CA" w14:textId="77777777" w:rsidR="00FD5B4F" w:rsidRPr="00FD5B4F" w:rsidRDefault="00FD5B4F" w:rsidP="00FD5B4F">
            <w:pPr>
              <w:spacing w:before="120" w:after="120" w:line="276" w:lineRule="auto"/>
              <w:rPr>
                <w:rFonts w:ascii="Times New Roman" w:hAnsi="Times New Roman" w:cs="Times New Roman"/>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73B1E4D4" w14:textId="77777777" w:rsidR="00FD5B4F" w:rsidRPr="00FD5B4F" w:rsidRDefault="00FD5B4F" w:rsidP="00FD5B4F">
            <w:pPr>
              <w:spacing w:before="120" w:after="120" w:line="276" w:lineRule="auto"/>
              <w:rPr>
                <w:rFonts w:ascii="Times New Roman" w:hAnsi="Times New Roman" w:cs="Times New Roman"/>
                <w:sz w:val="24"/>
                <w:szCs w:val="24"/>
                <w:lang w:val="sq-AL"/>
              </w:rPr>
            </w:pPr>
          </w:p>
        </w:tc>
      </w:tr>
      <w:tr w:rsidR="00FD5B4F" w:rsidRPr="00FD5B4F" w14:paraId="32E3C9A9" w14:textId="77777777" w:rsidTr="002C0B93">
        <w:trPr>
          <w:trHeight w:val="466"/>
        </w:trPr>
        <w:tc>
          <w:tcPr>
            <w:tcW w:w="5012" w:type="dxa"/>
            <w:tcBorders>
              <w:top w:val="single" w:sz="4" w:space="0" w:color="auto"/>
              <w:left w:val="single" w:sz="4" w:space="0" w:color="auto"/>
              <w:bottom w:val="single" w:sz="4" w:space="0" w:color="auto"/>
              <w:right w:val="single" w:sz="4" w:space="0" w:color="auto"/>
            </w:tcBorders>
            <w:hideMark/>
          </w:tcPr>
          <w:p w14:paraId="64639005" w14:textId="77777777" w:rsidR="00FD5B4F" w:rsidRPr="00FD5B4F" w:rsidRDefault="00FD5B4F" w:rsidP="00FD5B4F">
            <w:pPr>
              <w:spacing w:before="120" w:after="120" w:line="276" w:lineRule="auto"/>
              <w:rPr>
                <w:rFonts w:ascii="Times New Roman" w:hAnsi="Times New Roman" w:cs="Times New Roman"/>
                <w:b/>
                <w:bCs/>
                <w:sz w:val="24"/>
                <w:szCs w:val="24"/>
                <w:lang w:val="sq-AL"/>
              </w:rPr>
            </w:pPr>
            <w:r w:rsidRPr="00FD5B4F">
              <w:rPr>
                <w:rFonts w:ascii="Times New Roman" w:hAnsi="Times New Roman" w:cs="Times New Roman"/>
                <w:b/>
                <w:bCs/>
                <w:sz w:val="24"/>
                <w:szCs w:val="24"/>
                <w:lang w:val="sq-AL"/>
              </w:rPr>
              <w:t>Nr. Fiskal</w:t>
            </w:r>
          </w:p>
          <w:p w14:paraId="5A990EBE" w14:textId="77777777" w:rsidR="00FD5B4F" w:rsidRPr="00FD5B4F" w:rsidRDefault="00FD5B4F" w:rsidP="00FD5B4F">
            <w:pPr>
              <w:spacing w:before="120" w:after="120" w:line="276" w:lineRule="auto"/>
              <w:rPr>
                <w:rFonts w:ascii="Times New Roman" w:hAnsi="Times New Roman" w:cs="Times New Roman"/>
                <w:b/>
                <w:bCs/>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3CD783B0" w14:textId="77777777" w:rsidR="00FD5B4F" w:rsidRPr="00FD5B4F" w:rsidRDefault="00FD5B4F" w:rsidP="00FD5B4F">
            <w:pPr>
              <w:spacing w:before="120" w:after="120" w:line="276" w:lineRule="auto"/>
              <w:rPr>
                <w:rFonts w:ascii="Times New Roman" w:hAnsi="Times New Roman" w:cs="Times New Roman"/>
                <w:sz w:val="24"/>
                <w:szCs w:val="24"/>
                <w:lang w:val="sq-AL"/>
              </w:rPr>
            </w:pPr>
          </w:p>
        </w:tc>
      </w:tr>
      <w:tr w:rsidR="00FD5B4F" w:rsidRPr="00FD5B4F" w14:paraId="0401E61D" w14:textId="77777777" w:rsidTr="002C0B93">
        <w:trPr>
          <w:trHeight w:val="608"/>
        </w:trPr>
        <w:tc>
          <w:tcPr>
            <w:tcW w:w="5012" w:type="dxa"/>
            <w:tcBorders>
              <w:top w:val="single" w:sz="4" w:space="0" w:color="auto"/>
              <w:left w:val="single" w:sz="4" w:space="0" w:color="auto"/>
              <w:bottom w:val="single" w:sz="4" w:space="0" w:color="auto"/>
              <w:right w:val="single" w:sz="4" w:space="0" w:color="auto"/>
            </w:tcBorders>
            <w:hideMark/>
          </w:tcPr>
          <w:p w14:paraId="67BC2040" w14:textId="77777777" w:rsidR="00FD5B4F" w:rsidRPr="00FD5B4F" w:rsidRDefault="00FD5B4F" w:rsidP="00FD5B4F">
            <w:pPr>
              <w:spacing w:before="120" w:after="120" w:line="276" w:lineRule="auto"/>
              <w:rPr>
                <w:rFonts w:ascii="Times New Roman" w:hAnsi="Times New Roman" w:cs="Times New Roman"/>
                <w:b/>
                <w:bCs/>
                <w:sz w:val="24"/>
                <w:szCs w:val="24"/>
                <w:lang w:val="sq-AL"/>
              </w:rPr>
            </w:pPr>
            <w:r w:rsidRPr="00FD5B4F">
              <w:rPr>
                <w:rFonts w:ascii="Times New Roman" w:hAnsi="Times New Roman" w:cs="Times New Roman"/>
                <w:b/>
                <w:bCs/>
                <w:sz w:val="24"/>
                <w:szCs w:val="24"/>
                <w:lang w:val="sq-AL"/>
              </w:rPr>
              <w:t>Adresa</w:t>
            </w:r>
          </w:p>
          <w:p w14:paraId="372E1882" w14:textId="77777777" w:rsidR="00FD5B4F" w:rsidRPr="00FD5B4F" w:rsidRDefault="00FD5B4F" w:rsidP="00FD5B4F">
            <w:pPr>
              <w:spacing w:before="120" w:after="120" w:line="276" w:lineRule="auto"/>
              <w:rPr>
                <w:rFonts w:ascii="Times New Roman" w:hAnsi="Times New Roman" w:cs="Times New Roman"/>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7E6F0438" w14:textId="77777777" w:rsidR="00FD5B4F" w:rsidRPr="00FD5B4F" w:rsidRDefault="00FD5B4F" w:rsidP="00FD5B4F">
            <w:pPr>
              <w:spacing w:before="120" w:after="120" w:line="276" w:lineRule="auto"/>
              <w:rPr>
                <w:rFonts w:ascii="Times New Roman" w:hAnsi="Times New Roman" w:cs="Times New Roman"/>
                <w:sz w:val="24"/>
                <w:szCs w:val="24"/>
                <w:lang w:val="sq-AL"/>
              </w:rPr>
            </w:pPr>
          </w:p>
        </w:tc>
      </w:tr>
      <w:tr w:rsidR="00FD5B4F" w:rsidRPr="00FD5B4F" w14:paraId="4B2EB2C8" w14:textId="77777777" w:rsidTr="002C0B93">
        <w:trPr>
          <w:trHeight w:val="466"/>
        </w:trPr>
        <w:tc>
          <w:tcPr>
            <w:tcW w:w="5012" w:type="dxa"/>
            <w:tcBorders>
              <w:top w:val="single" w:sz="4" w:space="0" w:color="auto"/>
              <w:left w:val="single" w:sz="4" w:space="0" w:color="auto"/>
              <w:bottom w:val="single" w:sz="4" w:space="0" w:color="auto"/>
              <w:right w:val="single" w:sz="4" w:space="0" w:color="auto"/>
            </w:tcBorders>
            <w:hideMark/>
          </w:tcPr>
          <w:p w14:paraId="57E58D1F" w14:textId="77777777" w:rsidR="00FD5B4F" w:rsidRPr="00FD5B4F" w:rsidRDefault="00FD5B4F" w:rsidP="00FD5B4F">
            <w:pPr>
              <w:spacing w:before="120" w:after="120" w:line="276" w:lineRule="auto"/>
              <w:rPr>
                <w:rFonts w:ascii="Times New Roman" w:hAnsi="Times New Roman" w:cs="Times New Roman"/>
                <w:b/>
                <w:bCs/>
                <w:sz w:val="24"/>
                <w:szCs w:val="24"/>
                <w:lang w:val="sq-AL"/>
              </w:rPr>
            </w:pPr>
            <w:r w:rsidRPr="00FD5B4F">
              <w:rPr>
                <w:rFonts w:ascii="Times New Roman" w:hAnsi="Times New Roman" w:cs="Times New Roman"/>
                <w:b/>
                <w:bCs/>
                <w:sz w:val="24"/>
                <w:szCs w:val="24"/>
                <w:lang w:val="sq-AL"/>
              </w:rPr>
              <w:t>Emri i personit përgjegjës nga kompania</w:t>
            </w:r>
          </w:p>
          <w:p w14:paraId="1C63CD02" w14:textId="77777777" w:rsidR="00FD5B4F" w:rsidRPr="00FD5B4F" w:rsidRDefault="00FD5B4F" w:rsidP="00FD5B4F">
            <w:pPr>
              <w:spacing w:before="120" w:after="120" w:line="276" w:lineRule="auto"/>
              <w:rPr>
                <w:rFonts w:ascii="Times New Roman" w:hAnsi="Times New Roman" w:cs="Times New Roman"/>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3BBC8B09" w14:textId="77777777" w:rsidR="00FD5B4F" w:rsidRPr="00FD5B4F" w:rsidRDefault="00FD5B4F" w:rsidP="00FD5B4F">
            <w:pPr>
              <w:spacing w:before="120" w:after="120" w:line="276" w:lineRule="auto"/>
              <w:rPr>
                <w:rFonts w:ascii="Times New Roman" w:hAnsi="Times New Roman" w:cs="Times New Roman"/>
                <w:sz w:val="24"/>
                <w:szCs w:val="24"/>
                <w:lang w:val="sq-AL"/>
              </w:rPr>
            </w:pPr>
          </w:p>
        </w:tc>
      </w:tr>
      <w:tr w:rsidR="00FD5B4F" w:rsidRPr="00FD5B4F" w14:paraId="78448DE0" w14:textId="77777777" w:rsidTr="002C0B93">
        <w:trPr>
          <w:trHeight w:val="487"/>
        </w:trPr>
        <w:tc>
          <w:tcPr>
            <w:tcW w:w="5012" w:type="dxa"/>
            <w:tcBorders>
              <w:top w:val="single" w:sz="4" w:space="0" w:color="auto"/>
              <w:left w:val="single" w:sz="4" w:space="0" w:color="auto"/>
              <w:bottom w:val="single" w:sz="4" w:space="0" w:color="auto"/>
              <w:right w:val="single" w:sz="4" w:space="0" w:color="auto"/>
            </w:tcBorders>
            <w:hideMark/>
          </w:tcPr>
          <w:p w14:paraId="598D8CAE" w14:textId="77777777" w:rsidR="00FD5B4F" w:rsidRPr="00FD5B4F" w:rsidRDefault="00FD5B4F" w:rsidP="00FD5B4F">
            <w:pPr>
              <w:spacing w:before="120" w:after="120" w:line="276" w:lineRule="auto"/>
              <w:rPr>
                <w:rFonts w:ascii="Times New Roman" w:hAnsi="Times New Roman" w:cs="Times New Roman"/>
                <w:b/>
                <w:bCs/>
                <w:sz w:val="24"/>
                <w:szCs w:val="24"/>
                <w:lang w:val="sq-AL"/>
              </w:rPr>
            </w:pPr>
            <w:r w:rsidRPr="00FD5B4F">
              <w:rPr>
                <w:rFonts w:ascii="Times New Roman" w:hAnsi="Times New Roman" w:cs="Times New Roman"/>
                <w:b/>
                <w:bCs/>
                <w:sz w:val="24"/>
                <w:szCs w:val="24"/>
                <w:lang w:val="sq-AL"/>
              </w:rPr>
              <w:t>Data e ofertimit</w:t>
            </w:r>
          </w:p>
          <w:p w14:paraId="265AC9E0" w14:textId="77777777" w:rsidR="00FD5B4F" w:rsidRPr="00FD5B4F" w:rsidRDefault="00FD5B4F" w:rsidP="00FD5B4F">
            <w:pPr>
              <w:spacing w:before="120" w:after="120" w:line="276" w:lineRule="auto"/>
              <w:rPr>
                <w:rFonts w:ascii="Times New Roman" w:hAnsi="Times New Roman" w:cs="Times New Roman"/>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03FF67FA" w14:textId="77777777" w:rsidR="00FD5B4F" w:rsidRPr="00FD5B4F" w:rsidRDefault="00FD5B4F" w:rsidP="00FD5B4F">
            <w:pPr>
              <w:spacing w:before="120" w:after="120" w:line="276" w:lineRule="auto"/>
              <w:rPr>
                <w:rFonts w:ascii="Times New Roman" w:hAnsi="Times New Roman" w:cs="Times New Roman"/>
                <w:sz w:val="24"/>
                <w:szCs w:val="24"/>
                <w:lang w:val="sq-AL"/>
              </w:rPr>
            </w:pPr>
          </w:p>
        </w:tc>
      </w:tr>
      <w:tr w:rsidR="00FD5B4F" w:rsidRPr="00FD5B4F" w14:paraId="35F9C5FA" w14:textId="77777777" w:rsidTr="002C0B93">
        <w:trPr>
          <w:trHeight w:val="487"/>
        </w:trPr>
        <w:tc>
          <w:tcPr>
            <w:tcW w:w="5012" w:type="dxa"/>
            <w:tcBorders>
              <w:top w:val="single" w:sz="4" w:space="0" w:color="auto"/>
              <w:left w:val="single" w:sz="4" w:space="0" w:color="auto"/>
              <w:bottom w:val="single" w:sz="4" w:space="0" w:color="auto"/>
              <w:right w:val="single" w:sz="4" w:space="0" w:color="auto"/>
            </w:tcBorders>
            <w:hideMark/>
          </w:tcPr>
          <w:p w14:paraId="7903C315" w14:textId="77777777" w:rsidR="00FD5B4F" w:rsidRPr="00FD5B4F" w:rsidRDefault="00FD5B4F" w:rsidP="00FD5B4F">
            <w:pPr>
              <w:spacing w:before="120" w:after="120" w:line="276" w:lineRule="auto"/>
              <w:rPr>
                <w:rFonts w:ascii="Times New Roman" w:hAnsi="Times New Roman" w:cs="Times New Roman"/>
                <w:b/>
                <w:bCs/>
                <w:sz w:val="24"/>
                <w:szCs w:val="24"/>
                <w:lang w:val="sq-AL"/>
              </w:rPr>
            </w:pPr>
            <w:r w:rsidRPr="00FD5B4F">
              <w:rPr>
                <w:rFonts w:ascii="Times New Roman" w:hAnsi="Times New Roman" w:cs="Times New Roman"/>
                <w:b/>
                <w:bCs/>
                <w:sz w:val="24"/>
                <w:szCs w:val="24"/>
                <w:lang w:val="sq-AL"/>
              </w:rPr>
              <w:t>Kontakti (tel)</w:t>
            </w:r>
          </w:p>
          <w:p w14:paraId="205FEE72" w14:textId="77777777" w:rsidR="00FD5B4F" w:rsidRPr="00FD5B4F" w:rsidRDefault="00FD5B4F" w:rsidP="00FD5B4F">
            <w:pPr>
              <w:spacing w:before="120" w:after="120" w:line="276" w:lineRule="auto"/>
              <w:rPr>
                <w:rFonts w:ascii="Times New Roman" w:hAnsi="Times New Roman" w:cs="Times New Roman"/>
                <w:b/>
                <w:bCs/>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1B4B61F5" w14:textId="77777777" w:rsidR="00FD5B4F" w:rsidRPr="00FD5B4F" w:rsidRDefault="00FD5B4F" w:rsidP="00FD5B4F">
            <w:pPr>
              <w:spacing w:before="120" w:after="120" w:line="276" w:lineRule="auto"/>
              <w:rPr>
                <w:rFonts w:ascii="Times New Roman" w:hAnsi="Times New Roman" w:cs="Times New Roman"/>
                <w:sz w:val="24"/>
                <w:szCs w:val="24"/>
                <w:lang w:val="sq-AL"/>
              </w:rPr>
            </w:pPr>
          </w:p>
        </w:tc>
      </w:tr>
      <w:tr w:rsidR="00FD5B4F" w:rsidRPr="00FD5B4F" w14:paraId="621EEE4C" w14:textId="77777777" w:rsidTr="002C0B93">
        <w:trPr>
          <w:trHeight w:val="487"/>
        </w:trPr>
        <w:tc>
          <w:tcPr>
            <w:tcW w:w="5012" w:type="dxa"/>
            <w:tcBorders>
              <w:top w:val="single" w:sz="4" w:space="0" w:color="auto"/>
              <w:left w:val="single" w:sz="4" w:space="0" w:color="auto"/>
              <w:bottom w:val="single" w:sz="4" w:space="0" w:color="auto"/>
              <w:right w:val="single" w:sz="4" w:space="0" w:color="auto"/>
            </w:tcBorders>
            <w:hideMark/>
          </w:tcPr>
          <w:p w14:paraId="4A2CD6B8" w14:textId="77777777" w:rsidR="00FD5B4F" w:rsidRPr="00FD5B4F" w:rsidRDefault="00FD5B4F" w:rsidP="00FD5B4F">
            <w:pPr>
              <w:spacing w:before="120" w:after="120" w:line="276" w:lineRule="auto"/>
              <w:rPr>
                <w:rFonts w:ascii="Times New Roman" w:hAnsi="Times New Roman" w:cs="Times New Roman"/>
                <w:b/>
                <w:bCs/>
                <w:sz w:val="24"/>
                <w:szCs w:val="24"/>
                <w:lang w:val="sq-AL"/>
              </w:rPr>
            </w:pPr>
            <w:r w:rsidRPr="00FD5B4F">
              <w:rPr>
                <w:rFonts w:ascii="Times New Roman" w:hAnsi="Times New Roman" w:cs="Times New Roman"/>
                <w:b/>
                <w:bCs/>
                <w:sz w:val="24"/>
                <w:szCs w:val="24"/>
                <w:lang w:val="sq-AL"/>
              </w:rPr>
              <w:t>Emali</w:t>
            </w:r>
          </w:p>
          <w:p w14:paraId="353634F3" w14:textId="77777777" w:rsidR="00FD5B4F" w:rsidRPr="00FD5B4F" w:rsidRDefault="00FD5B4F" w:rsidP="00FD5B4F">
            <w:pPr>
              <w:spacing w:before="120" w:after="120" w:line="276" w:lineRule="auto"/>
              <w:rPr>
                <w:rFonts w:ascii="Times New Roman" w:hAnsi="Times New Roman" w:cs="Times New Roman"/>
                <w:b/>
                <w:bCs/>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7B9A1B86" w14:textId="77777777" w:rsidR="00FD5B4F" w:rsidRPr="00FD5B4F" w:rsidRDefault="00FD5B4F" w:rsidP="00FD5B4F">
            <w:pPr>
              <w:spacing w:before="120" w:after="120" w:line="276" w:lineRule="auto"/>
              <w:rPr>
                <w:rFonts w:ascii="Times New Roman" w:hAnsi="Times New Roman" w:cs="Times New Roman"/>
                <w:sz w:val="24"/>
                <w:szCs w:val="24"/>
                <w:lang w:val="sq-AL"/>
              </w:rPr>
            </w:pPr>
          </w:p>
        </w:tc>
      </w:tr>
      <w:tr w:rsidR="00FD5B4F" w:rsidRPr="00FD5B4F" w14:paraId="6669D8F9" w14:textId="77777777" w:rsidTr="002C0B93">
        <w:trPr>
          <w:trHeight w:val="487"/>
        </w:trPr>
        <w:tc>
          <w:tcPr>
            <w:tcW w:w="5012" w:type="dxa"/>
            <w:tcBorders>
              <w:top w:val="single" w:sz="4" w:space="0" w:color="auto"/>
              <w:left w:val="single" w:sz="4" w:space="0" w:color="auto"/>
              <w:bottom w:val="single" w:sz="4" w:space="0" w:color="auto"/>
              <w:right w:val="single" w:sz="4" w:space="0" w:color="auto"/>
            </w:tcBorders>
            <w:hideMark/>
          </w:tcPr>
          <w:p w14:paraId="57A8B4F2" w14:textId="77777777" w:rsidR="00FD5B4F" w:rsidRPr="00FD5B4F" w:rsidRDefault="00FD5B4F" w:rsidP="00FD5B4F">
            <w:pPr>
              <w:spacing w:before="120" w:after="120" w:line="276" w:lineRule="auto"/>
              <w:rPr>
                <w:rFonts w:ascii="Times New Roman" w:hAnsi="Times New Roman" w:cs="Times New Roman"/>
                <w:b/>
                <w:bCs/>
                <w:sz w:val="24"/>
                <w:szCs w:val="24"/>
                <w:lang w:val="sq-AL"/>
              </w:rPr>
            </w:pPr>
            <w:r w:rsidRPr="00FD5B4F">
              <w:rPr>
                <w:rFonts w:ascii="Times New Roman" w:hAnsi="Times New Roman" w:cs="Times New Roman"/>
                <w:b/>
                <w:bCs/>
                <w:sz w:val="24"/>
                <w:szCs w:val="24"/>
                <w:lang w:val="sq-AL"/>
              </w:rPr>
              <w:t>Nënshkrimi</w:t>
            </w:r>
          </w:p>
          <w:p w14:paraId="7E3291DC" w14:textId="77777777" w:rsidR="00FD5B4F" w:rsidRPr="00FD5B4F" w:rsidRDefault="00FD5B4F" w:rsidP="00FD5B4F">
            <w:pPr>
              <w:spacing w:before="120" w:after="120" w:line="276" w:lineRule="auto"/>
              <w:rPr>
                <w:rFonts w:ascii="Times New Roman" w:hAnsi="Times New Roman" w:cs="Times New Roman"/>
                <w:b/>
                <w:bCs/>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75129EFA" w14:textId="77777777" w:rsidR="00FD5B4F" w:rsidRPr="00FD5B4F" w:rsidRDefault="00FD5B4F" w:rsidP="00FD5B4F">
            <w:pPr>
              <w:spacing w:before="120" w:after="120" w:line="276" w:lineRule="auto"/>
              <w:rPr>
                <w:rFonts w:ascii="Times New Roman" w:hAnsi="Times New Roman" w:cs="Times New Roman"/>
                <w:sz w:val="24"/>
                <w:szCs w:val="24"/>
                <w:lang w:val="sq-AL"/>
              </w:rPr>
            </w:pPr>
          </w:p>
        </w:tc>
      </w:tr>
    </w:tbl>
    <w:p w14:paraId="29C30E5C" w14:textId="77777777" w:rsidR="00FD5B4F" w:rsidRPr="00FD5B4F" w:rsidRDefault="00FD5B4F" w:rsidP="00FD5B4F">
      <w:pPr>
        <w:spacing w:after="0" w:line="276" w:lineRule="auto"/>
        <w:jc w:val="both"/>
        <w:rPr>
          <w:rFonts w:ascii="Calibri" w:hAnsi="Calibri" w:cs="Times New Roman"/>
          <w:lang w:val="sq-AL"/>
        </w:rPr>
      </w:pPr>
    </w:p>
    <w:p w14:paraId="3B0ABBA9" w14:textId="372831EA" w:rsidR="00FD5B4F" w:rsidRPr="00FD5B4F" w:rsidRDefault="00D177FD" w:rsidP="00FD5B4F">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Nënshkrimi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vula</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ofertuesit</w:t>
      </w:r>
      <w:proofErr w:type="spellEnd"/>
    </w:p>
    <w:p w14:paraId="62DEA189" w14:textId="77777777" w:rsidR="00D177FD" w:rsidRDefault="00FD5B4F" w:rsidP="00FD5B4F">
      <w:pPr>
        <w:spacing w:after="0" w:line="276" w:lineRule="auto"/>
        <w:jc w:val="both"/>
        <w:rPr>
          <w:rFonts w:ascii="Times New Roman" w:hAnsi="Times New Roman" w:cs="Times New Roman"/>
          <w:sz w:val="24"/>
          <w:szCs w:val="24"/>
        </w:rPr>
      </w:pPr>
      <w:r w:rsidRPr="00FD5B4F">
        <w:rPr>
          <w:rFonts w:ascii="Times New Roman" w:hAnsi="Times New Roman" w:cs="Times New Roman"/>
          <w:sz w:val="24"/>
          <w:szCs w:val="24"/>
        </w:rPr>
        <w:t>________________________</w:t>
      </w:r>
      <w:r>
        <w:rPr>
          <w:rFonts w:ascii="Times New Roman" w:hAnsi="Times New Roman" w:cs="Times New Roman"/>
          <w:sz w:val="24"/>
          <w:szCs w:val="24"/>
        </w:rPr>
        <w:t xml:space="preserve">                                        </w:t>
      </w:r>
    </w:p>
    <w:p w14:paraId="0A7E73E1" w14:textId="77777777" w:rsidR="00D177FD" w:rsidRDefault="00D177FD" w:rsidP="00FD5B4F">
      <w:pPr>
        <w:spacing w:after="0" w:line="276" w:lineRule="auto"/>
        <w:jc w:val="both"/>
        <w:rPr>
          <w:rFonts w:ascii="Times New Roman" w:hAnsi="Times New Roman" w:cs="Times New Roman"/>
          <w:sz w:val="24"/>
          <w:szCs w:val="24"/>
        </w:rPr>
      </w:pPr>
    </w:p>
    <w:p w14:paraId="253B1953" w14:textId="11E7F3BE" w:rsidR="00FD5B4F" w:rsidRPr="00FD5B4F" w:rsidRDefault="00FD5B4F" w:rsidP="00FD5B4F">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v.v</w:t>
      </w:r>
      <w:proofErr w:type="spellEnd"/>
    </w:p>
    <w:p w14:paraId="49C88767" w14:textId="77777777" w:rsidR="00FD5B4F" w:rsidRPr="00AE6DF5" w:rsidRDefault="00FD5B4F" w:rsidP="00243E6B">
      <w:pPr>
        <w:spacing w:line="276" w:lineRule="auto"/>
        <w:ind w:left="720"/>
        <w:jc w:val="both"/>
        <w:rPr>
          <w:rFonts w:cstheme="minorHAnsi"/>
          <w:sz w:val="24"/>
          <w:szCs w:val="24"/>
        </w:rPr>
      </w:pPr>
    </w:p>
    <w:sectPr w:rsidR="00FD5B4F" w:rsidRPr="00AE6DF5" w:rsidSect="008F6498">
      <w:headerReference w:type="default" r:id="rId8"/>
      <w:footerReference w:type="default" r:id="rId9"/>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55FD2" w14:textId="77777777" w:rsidR="00421AE6" w:rsidRDefault="00421AE6" w:rsidP="002817B4">
      <w:pPr>
        <w:spacing w:after="0" w:line="240" w:lineRule="auto"/>
      </w:pPr>
      <w:r>
        <w:separator/>
      </w:r>
    </w:p>
  </w:endnote>
  <w:endnote w:type="continuationSeparator" w:id="0">
    <w:p w14:paraId="73D43748" w14:textId="77777777" w:rsidR="00421AE6" w:rsidRDefault="00421AE6" w:rsidP="00281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EEBF" w14:textId="77777777" w:rsidR="008F6498" w:rsidRDefault="008F6498" w:rsidP="000C3175">
    <w:pPr>
      <w:pStyle w:val="Footer"/>
      <w:tabs>
        <w:tab w:val="left" w:pos="2040"/>
      </w:tabs>
      <w:spacing w:before="60"/>
      <w:contextualSpacing/>
      <w:jc w:val="center"/>
    </w:pPr>
  </w:p>
  <w:p w14:paraId="6BF3C579" w14:textId="2CDDC5BF" w:rsidR="000C3175" w:rsidRDefault="000C3175" w:rsidP="008F6498">
    <w:pPr>
      <w:pStyle w:val="Footer"/>
      <w:tabs>
        <w:tab w:val="left" w:pos="2040"/>
      </w:tabs>
      <w:spacing w:before="60"/>
      <w:contextualSpacing/>
      <w:jc w:val="center"/>
    </w:pPr>
    <w:bookmarkStart w:id="3" w:name="_Hlk126788820"/>
    <w:r w:rsidRPr="002B486F">
      <w:t xml:space="preserve">Rr. Ali </w:t>
    </w:r>
    <w:proofErr w:type="spellStart"/>
    <w:r w:rsidRPr="002B486F">
      <w:t>Pashë</w:t>
    </w:r>
    <w:proofErr w:type="spellEnd"/>
    <w:r w:rsidRPr="002B486F">
      <w:t xml:space="preserve"> </w:t>
    </w:r>
    <w:proofErr w:type="spellStart"/>
    <w:r w:rsidRPr="002B486F">
      <w:t>Tepelena</w:t>
    </w:r>
    <w:proofErr w:type="spellEnd"/>
    <w:r w:rsidRPr="002B486F">
      <w:t xml:space="preserve"> (</w:t>
    </w:r>
    <w:proofErr w:type="spellStart"/>
    <w:r w:rsidRPr="002B486F">
      <w:t>Aktash</w:t>
    </w:r>
    <w:proofErr w:type="spellEnd"/>
    <w:r w:rsidRPr="002B486F">
      <w:t xml:space="preserve">) </w:t>
    </w:r>
    <w:proofErr w:type="spellStart"/>
    <w:r w:rsidRPr="002B486F">
      <w:t>Prishtinë</w:t>
    </w:r>
    <w:proofErr w:type="spellEnd"/>
    <w:r w:rsidRPr="002B486F">
      <w:t xml:space="preserve"> </w:t>
    </w:r>
    <w:bookmarkEnd w:id="3"/>
    <w:r w:rsidRPr="002B486F">
      <w:t>10000; info@vorae.org; www.vorae.org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EB0F8" w14:textId="77777777" w:rsidR="00421AE6" w:rsidRDefault="00421AE6" w:rsidP="002817B4">
      <w:pPr>
        <w:spacing w:after="0" w:line="240" w:lineRule="auto"/>
      </w:pPr>
      <w:r>
        <w:separator/>
      </w:r>
    </w:p>
  </w:footnote>
  <w:footnote w:type="continuationSeparator" w:id="0">
    <w:p w14:paraId="3CB1542D" w14:textId="77777777" w:rsidR="00421AE6" w:rsidRDefault="00421AE6" w:rsidP="00281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99E03" w14:textId="7BBA1EC7" w:rsidR="002817B4" w:rsidRPr="002817B4" w:rsidRDefault="002817B4" w:rsidP="008F6498">
    <w:pPr>
      <w:pStyle w:val="Header"/>
      <w:jc w:val="center"/>
    </w:pPr>
    <w:r>
      <w:rPr>
        <w:noProof/>
      </w:rPr>
      <w:drawing>
        <wp:inline distT="0" distB="0" distL="0" distR="0" wp14:anchorId="2E3BA624" wp14:editId="4DC8E8BF">
          <wp:extent cx="1973580" cy="1110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83528" cy="11157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4198"/>
    <w:multiLevelType w:val="hybridMultilevel"/>
    <w:tmpl w:val="5C48B94C"/>
    <w:lvl w:ilvl="0" w:tplc="4E36BD04">
      <w:numFmt w:val="bullet"/>
      <w:lvlText w:val=""/>
      <w:lvlJc w:val="left"/>
      <w:pPr>
        <w:ind w:left="720" w:hanging="360"/>
      </w:pPr>
      <w:rPr>
        <w:rFonts w:ascii="Wingdings" w:eastAsia="Wingdings" w:hAnsi="Wingdings" w:cs="Wingdings" w:hint="default"/>
        <w:w w:val="100"/>
        <w:sz w:val="21"/>
        <w:szCs w:val="21"/>
        <w:lang w:val="sq-AL" w:eastAsia="en-US" w:bidi="ar-SA"/>
      </w:rPr>
    </w:lvl>
    <w:lvl w:ilvl="1" w:tplc="EF787AD4">
      <w:numFmt w:val="bullet"/>
      <w:lvlText w:val="•"/>
      <w:lvlJc w:val="left"/>
      <w:pPr>
        <w:ind w:left="1667" w:hanging="360"/>
      </w:pPr>
      <w:rPr>
        <w:rFonts w:hint="default"/>
        <w:lang w:val="sq-AL" w:eastAsia="en-US" w:bidi="ar-SA"/>
      </w:rPr>
    </w:lvl>
    <w:lvl w:ilvl="2" w:tplc="A00443D0">
      <w:numFmt w:val="bullet"/>
      <w:lvlText w:val="•"/>
      <w:lvlJc w:val="left"/>
      <w:pPr>
        <w:ind w:left="2614" w:hanging="360"/>
      </w:pPr>
      <w:rPr>
        <w:rFonts w:hint="default"/>
        <w:lang w:val="sq-AL" w:eastAsia="en-US" w:bidi="ar-SA"/>
      </w:rPr>
    </w:lvl>
    <w:lvl w:ilvl="3" w:tplc="1346B49C">
      <w:numFmt w:val="bullet"/>
      <w:lvlText w:val="•"/>
      <w:lvlJc w:val="left"/>
      <w:pPr>
        <w:ind w:left="3560" w:hanging="360"/>
      </w:pPr>
      <w:rPr>
        <w:rFonts w:hint="default"/>
        <w:lang w:val="sq-AL" w:eastAsia="en-US" w:bidi="ar-SA"/>
      </w:rPr>
    </w:lvl>
    <w:lvl w:ilvl="4" w:tplc="7BD87A30">
      <w:numFmt w:val="bullet"/>
      <w:lvlText w:val="•"/>
      <w:lvlJc w:val="left"/>
      <w:pPr>
        <w:ind w:left="4507" w:hanging="360"/>
      </w:pPr>
      <w:rPr>
        <w:rFonts w:hint="default"/>
        <w:lang w:val="sq-AL" w:eastAsia="en-US" w:bidi="ar-SA"/>
      </w:rPr>
    </w:lvl>
    <w:lvl w:ilvl="5" w:tplc="F06E3420">
      <w:numFmt w:val="bullet"/>
      <w:lvlText w:val="•"/>
      <w:lvlJc w:val="left"/>
      <w:pPr>
        <w:ind w:left="5454" w:hanging="360"/>
      </w:pPr>
      <w:rPr>
        <w:rFonts w:hint="default"/>
        <w:lang w:val="sq-AL" w:eastAsia="en-US" w:bidi="ar-SA"/>
      </w:rPr>
    </w:lvl>
    <w:lvl w:ilvl="6" w:tplc="3FC4A6E8">
      <w:numFmt w:val="bullet"/>
      <w:lvlText w:val="•"/>
      <w:lvlJc w:val="left"/>
      <w:pPr>
        <w:ind w:left="6400" w:hanging="360"/>
      </w:pPr>
      <w:rPr>
        <w:rFonts w:hint="default"/>
        <w:lang w:val="sq-AL" w:eastAsia="en-US" w:bidi="ar-SA"/>
      </w:rPr>
    </w:lvl>
    <w:lvl w:ilvl="7" w:tplc="B908F596">
      <w:numFmt w:val="bullet"/>
      <w:lvlText w:val="•"/>
      <w:lvlJc w:val="left"/>
      <w:pPr>
        <w:ind w:left="7347" w:hanging="360"/>
      </w:pPr>
      <w:rPr>
        <w:rFonts w:hint="default"/>
        <w:lang w:val="sq-AL" w:eastAsia="en-US" w:bidi="ar-SA"/>
      </w:rPr>
    </w:lvl>
    <w:lvl w:ilvl="8" w:tplc="12BC0AB6">
      <w:numFmt w:val="bullet"/>
      <w:lvlText w:val="•"/>
      <w:lvlJc w:val="left"/>
      <w:pPr>
        <w:ind w:left="8294" w:hanging="360"/>
      </w:pPr>
      <w:rPr>
        <w:rFonts w:hint="default"/>
        <w:lang w:val="sq-AL" w:eastAsia="en-US" w:bidi="ar-SA"/>
      </w:rPr>
    </w:lvl>
  </w:abstractNum>
  <w:abstractNum w:abstractNumId="1" w15:restartNumberingAfterBreak="0">
    <w:nsid w:val="0C7B73BD"/>
    <w:multiLevelType w:val="multilevel"/>
    <w:tmpl w:val="B4D6E3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000778F"/>
    <w:multiLevelType w:val="hybridMultilevel"/>
    <w:tmpl w:val="10BEBA8E"/>
    <w:lvl w:ilvl="0" w:tplc="6A3A8A22">
      <w:start w:val="1"/>
      <w:numFmt w:val="lowerLetter"/>
      <w:lvlText w:val="%1."/>
      <w:lvlJc w:val="left"/>
      <w:pPr>
        <w:ind w:left="720" w:hanging="176"/>
      </w:pPr>
      <w:rPr>
        <w:rFonts w:ascii="Arial" w:eastAsia="Arial" w:hAnsi="Arial" w:cs="Arial" w:hint="default"/>
        <w:b/>
        <w:bCs/>
        <w:spacing w:val="-1"/>
        <w:w w:val="100"/>
        <w:sz w:val="19"/>
        <w:szCs w:val="19"/>
        <w:lang w:val="sq-AL" w:eastAsia="en-US" w:bidi="ar-SA"/>
      </w:rPr>
    </w:lvl>
    <w:lvl w:ilvl="1" w:tplc="DEA87542">
      <w:numFmt w:val="bullet"/>
      <w:lvlText w:val="•"/>
      <w:lvlJc w:val="left"/>
      <w:pPr>
        <w:ind w:left="1704" w:hanging="176"/>
      </w:pPr>
      <w:rPr>
        <w:rFonts w:hint="default"/>
        <w:lang w:val="sq-AL" w:eastAsia="en-US" w:bidi="ar-SA"/>
      </w:rPr>
    </w:lvl>
    <w:lvl w:ilvl="2" w:tplc="F47CFB46">
      <w:numFmt w:val="bullet"/>
      <w:lvlText w:val="•"/>
      <w:lvlJc w:val="left"/>
      <w:pPr>
        <w:ind w:left="2687" w:hanging="176"/>
      </w:pPr>
      <w:rPr>
        <w:rFonts w:hint="default"/>
        <w:lang w:val="sq-AL" w:eastAsia="en-US" w:bidi="ar-SA"/>
      </w:rPr>
    </w:lvl>
    <w:lvl w:ilvl="3" w:tplc="62AA68DA">
      <w:numFmt w:val="bullet"/>
      <w:lvlText w:val="•"/>
      <w:lvlJc w:val="left"/>
      <w:pPr>
        <w:ind w:left="3669" w:hanging="176"/>
      </w:pPr>
      <w:rPr>
        <w:rFonts w:hint="default"/>
        <w:lang w:val="sq-AL" w:eastAsia="en-US" w:bidi="ar-SA"/>
      </w:rPr>
    </w:lvl>
    <w:lvl w:ilvl="4" w:tplc="EBC80806">
      <w:numFmt w:val="bullet"/>
      <w:lvlText w:val="•"/>
      <w:lvlJc w:val="left"/>
      <w:pPr>
        <w:ind w:left="4652" w:hanging="176"/>
      </w:pPr>
      <w:rPr>
        <w:rFonts w:hint="default"/>
        <w:lang w:val="sq-AL" w:eastAsia="en-US" w:bidi="ar-SA"/>
      </w:rPr>
    </w:lvl>
    <w:lvl w:ilvl="5" w:tplc="3F24B4D2">
      <w:numFmt w:val="bullet"/>
      <w:lvlText w:val="•"/>
      <w:lvlJc w:val="left"/>
      <w:pPr>
        <w:ind w:left="5635" w:hanging="176"/>
      </w:pPr>
      <w:rPr>
        <w:rFonts w:hint="default"/>
        <w:lang w:val="sq-AL" w:eastAsia="en-US" w:bidi="ar-SA"/>
      </w:rPr>
    </w:lvl>
    <w:lvl w:ilvl="6" w:tplc="844E18E2">
      <w:numFmt w:val="bullet"/>
      <w:lvlText w:val="•"/>
      <w:lvlJc w:val="left"/>
      <w:pPr>
        <w:ind w:left="6617" w:hanging="176"/>
      </w:pPr>
      <w:rPr>
        <w:rFonts w:hint="default"/>
        <w:lang w:val="sq-AL" w:eastAsia="en-US" w:bidi="ar-SA"/>
      </w:rPr>
    </w:lvl>
    <w:lvl w:ilvl="7" w:tplc="16A6226A">
      <w:numFmt w:val="bullet"/>
      <w:lvlText w:val="•"/>
      <w:lvlJc w:val="left"/>
      <w:pPr>
        <w:ind w:left="7600" w:hanging="176"/>
      </w:pPr>
      <w:rPr>
        <w:rFonts w:hint="default"/>
        <w:lang w:val="sq-AL" w:eastAsia="en-US" w:bidi="ar-SA"/>
      </w:rPr>
    </w:lvl>
    <w:lvl w:ilvl="8" w:tplc="9BE88A86">
      <w:numFmt w:val="bullet"/>
      <w:lvlText w:val="•"/>
      <w:lvlJc w:val="left"/>
      <w:pPr>
        <w:ind w:left="8583" w:hanging="176"/>
      </w:pPr>
      <w:rPr>
        <w:rFonts w:hint="default"/>
        <w:lang w:val="sq-AL" w:eastAsia="en-US" w:bidi="ar-SA"/>
      </w:rPr>
    </w:lvl>
  </w:abstractNum>
  <w:abstractNum w:abstractNumId="3" w15:restartNumberingAfterBreak="0">
    <w:nsid w:val="30655879"/>
    <w:multiLevelType w:val="hybridMultilevel"/>
    <w:tmpl w:val="476A41BC"/>
    <w:lvl w:ilvl="0" w:tplc="04090001">
      <w:start w:val="1"/>
      <w:numFmt w:val="bullet"/>
      <w:lvlText w:val=""/>
      <w:lvlJc w:val="left"/>
      <w:pPr>
        <w:ind w:left="720" w:hanging="360"/>
      </w:pPr>
      <w:rPr>
        <w:rFonts w:ascii="Symbol" w:hAnsi="Symbol" w:hint="default"/>
      </w:rPr>
    </w:lvl>
    <w:lvl w:ilvl="1" w:tplc="38EC1832">
      <w:start w:val="1"/>
      <w:numFmt w:val="bullet"/>
      <w:lvlText w:val="o"/>
      <w:lvlJc w:val="left"/>
      <w:pPr>
        <w:ind w:left="72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130C5E"/>
    <w:multiLevelType w:val="hybridMultilevel"/>
    <w:tmpl w:val="8428912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5F711DB"/>
    <w:multiLevelType w:val="hybridMultilevel"/>
    <w:tmpl w:val="4460637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B8A3450"/>
    <w:multiLevelType w:val="hybridMultilevel"/>
    <w:tmpl w:val="9EEAFB5A"/>
    <w:lvl w:ilvl="0" w:tplc="6AD4B1D4">
      <w:start w:val="1"/>
      <w:numFmt w:val="decimal"/>
      <w:lvlText w:val="%1."/>
      <w:lvlJc w:val="left"/>
      <w:pPr>
        <w:ind w:left="630" w:hanging="360"/>
      </w:pPr>
      <w:rPr>
        <w:rFonts w:hint="default"/>
        <w:b/>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516F5364"/>
    <w:multiLevelType w:val="hybridMultilevel"/>
    <w:tmpl w:val="B3705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05F5A"/>
    <w:multiLevelType w:val="hybridMultilevel"/>
    <w:tmpl w:val="B428D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671273"/>
    <w:multiLevelType w:val="hybridMultilevel"/>
    <w:tmpl w:val="EBF4B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79489C"/>
    <w:multiLevelType w:val="hybridMultilevel"/>
    <w:tmpl w:val="A218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4C4744"/>
    <w:multiLevelType w:val="hybridMultilevel"/>
    <w:tmpl w:val="64105986"/>
    <w:lvl w:ilvl="0" w:tplc="DFF0B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5158B0"/>
    <w:multiLevelType w:val="hybridMultilevel"/>
    <w:tmpl w:val="34562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FC7899"/>
    <w:multiLevelType w:val="hybridMultilevel"/>
    <w:tmpl w:val="9CCA8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4350136">
    <w:abstractNumId w:val="6"/>
  </w:num>
  <w:num w:numId="2" w16cid:durableId="2712844">
    <w:abstractNumId w:val="0"/>
  </w:num>
  <w:num w:numId="3" w16cid:durableId="351806463">
    <w:abstractNumId w:val="11"/>
  </w:num>
  <w:num w:numId="4" w16cid:durableId="1799447432">
    <w:abstractNumId w:val="2"/>
  </w:num>
  <w:num w:numId="5" w16cid:durableId="1491943319">
    <w:abstractNumId w:val="13"/>
  </w:num>
  <w:num w:numId="6" w16cid:durableId="9265758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5821024">
    <w:abstractNumId w:val="12"/>
  </w:num>
  <w:num w:numId="8" w16cid:durableId="734623883">
    <w:abstractNumId w:val="7"/>
  </w:num>
  <w:num w:numId="9" w16cid:durableId="2014841480">
    <w:abstractNumId w:val="3"/>
  </w:num>
  <w:num w:numId="10" w16cid:durableId="1046103273">
    <w:abstractNumId w:val="9"/>
  </w:num>
  <w:num w:numId="11" w16cid:durableId="760763495">
    <w:abstractNumId w:val="4"/>
  </w:num>
  <w:num w:numId="12" w16cid:durableId="1109087670">
    <w:abstractNumId w:val="10"/>
  </w:num>
  <w:num w:numId="13" w16cid:durableId="1738481324">
    <w:abstractNumId w:val="8"/>
  </w:num>
  <w:num w:numId="14" w16cid:durableId="10512300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B82"/>
    <w:rsid w:val="00002DD9"/>
    <w:rsid w:val="00005271"/>
    <w:rsid w:val="00025E99"/>
    <w:rsid w:val="000429B2"/>
    <w:rsid w:val="00043CD2"/>
    <w:rsid w:val="00055740"/>
    <w:rsid w:val="000B5E87"/>
    <w:rsid w:val="000C05EA"/>
    <w:rsid w:val="000C3175"/>
    <w:rsid w:val="000F5890"/>
    <w:rsid w:val="0013785C"/>
    <w:rsid w:val="001421A7"/>
    <w:rsid w:val="00171895"/>
    <w:rsid w:val="001A2D21"/>
    <w:rsid w:val="001F2B10"/>
    <w:rsid w:val="002152A6"/>
    <w:rsid w:val="0022026B"/>
    <w:rsid w:val="00227C4D"/>
    <w:rsid w:val="00243E6B"/>
    <w:rsid w:val="002817B4"/>
    <w:rsid w:val="002A486E"/>
    <w:rsid w:val="002F1E36"/>
    <w:rsid w:val="003445DE"/>
    <w:rsid w:val="00352DDA"/>
    <w:rsid w:val="0036021C"/>
    <w:rsid w:val="0038762B"/>
    <w:rsid w:val="00410291"/>
    <w:rsid w:val="00421AE6"/>
    <w:rsid w:val="004636BD"/>
    <w:rsid w:val="004A25C7"/>
    <w:rsid w:val="004B0CDF"/>
    <w:rsid w:val="004C3FC2"/>
    <w:rsid w:val="00545F48"/>
    <w:rsid w:val="00586C3F"/>
    <w:rsid w:val="005A53DB"/>
    <w:rsid w:val="005C6F06"/>
    <w:rsid w:val="005D1F35"/>
    <w:rsid w:val="005E44E7"/>
    <w:rsid w:val="00620FFB"/>
    <w:rsid w:val="006C28FB"/>
    <w:rsid w:val="006C2F1A"/>
    <w:rsid w:val="006E2427"/>
    <w:rsid w:val="00730581"/>
    <w:rsid w:val="00735AF3"/>
    <w:rsid w:val="00785E29"/>
    <w:rsid w:val="0079677B"/>
    <w:rsid w:val="007C651B"/>
    <w:rsid w:val="007E18F6"/>
    <w:rsid w:val="008032F1"/>
    <w:rsid w:val="008A1DD3"/>
    <w:rsid w:val="008B4377"/>
    <w:rsid w:val="008E370F"/>
    <w:rsid w:val="008E6876"/>
    <w:rsid w:val="008F2415"/>
    <w:rsid w:val="008F4146"/>
    <w:rsid w:val="008F4978"/>
    <w:rsid w:val="008F6498"/>
    <w:rsid w:val="00913350"/>
    <w:rsid w:val="009149BC"/>
    <w:rsid w:val="0092018D"/>
    <w:rsid w:val="009A139C"/>
    <w:rsid w:val="009B5BB2"/>
    <w:rsid w:val="009C2E32"/>
    <w:rsid w:val="009D2DA7"/>
    <w:rsid w:val="00A07DFC"/>
    <w:rsid w:val="00A11D1F"/>
    <w:rsid w:val="00A52E1E"/>
    <w:rsid w:val="00A85AE6"/>
    <w:rsid w:val="00A95465"/>
    <w:rsid w:val="00AB6544"/>
    <w:rsid w:val="00AE6DF5"/>
    <w:rsid w:val="00AF2381"/>
    <w:rsid w:val="00B1147F"/>
    <w:rsid w:val="00B21ED4"/>
    <w:rsid w:val="00B57C98"/>
    <w:rsid w:val="00B7243C"/>
    <w:rsid w:val="00B9574D"/>
    <w:rsid w:val="00BA566D"/>
    <w:rsid w:val="00BD40BC"/>
    <w:rsid w:val="00BF603D"/>
    <w:rsid w:val="00C053CE"/>
    <w:rsid w:val="00C30478"/>
    <w:rsid w:val="00C62D3E"/>
    <w:rsid w:val="00C65922"/>
    <w:rsid w:val="00CD3437"/>
    <w:rsid w:val="00CD3C9D"/>
    <w:rsid w:val="00D06E0D"/>
    <w:rsid w:val="00D177FD"/>
    <w:rsid w:val="00D5713C"/>
    <w:rsid w:val="00DC1DA9"/>
    <w:rsid w:val="00DC5275"/>
    <w:rsid w:val="00DD1EAD"/>
    <w:rsid w:val="00E22E07"/>
    <w:rsid w:val="00E33FF9"/>
    <w:rsid w:val="00E77B82"/>
    <w:rsid w:val="00E9416B"/>
    <w:rsid w:val="00E95137"/>
    <w:rsid w:val="00EB5311"/>
    <w:rsid w:val="00EC4C01"/>
    <w:rsid w:val="00F12032"/>
    <w:rsid w:val="00F2720F"/>
    <w:rsid w:val="00F37870"/>
    <w:rsid w:val="00F831D1"/>
    <w:rsid w:val="00F86BEA"/>
    <w:rsid w:val="00F96474"/>
    <w:rsid w:val="00FB4FC9"/>
    <w:rsid w:val="00FD5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5E8A9"/>
  <w15:chartTrackingRefBased/>
  <w15:docId w15:val="{3C2A80FA-C07A-4323-9C21-DEAEE388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AE6"/>
    <w:pPr>
      <w:ind w:left="720"/>
      <w:contextualSpacing/>
    </w:pPr>
  </w:style>
  <w:style w:type="paragraph" w:styleId="Header">
    <w:name w:val="header"/>
    <w:basedOn w:val="Normal"/>
    <w:link w:val="HeaderChar"/>
    <w:uiPriority w:val="99"/>
    <w:unhideWhenUsed/>
    <w:rsid w:val="00281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7B4"/>
  </w:style>
  <w:style w:type="paragraph" w:styleId="Footer">
    <w:name w:val="footer"/>
    <w:basedOn w:val="Normal"/>
    <w:link w:val="FooterChar"/>
    <w:uiPriority w:val="99"/>
    <w:unhideWhenUsed/>
    <w:rsid w:val="00281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7B4"/>
  </w:style>
  <w:style w:type="table" w:styleId="TableGrid">
    <w:name w:val="Table Grid"/>
    <w:basedOn w:val="TableNormal"/>
    <w:uiPriority w:val="39"/>
    <w:rsid w:val="00243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525067">
      <w:bodyDiv w:val="1"/>
      <w:marLeft w:val="0"/>
      <w:marRight w:val="0"/>
      <w:marTop w:val="0"/>
      <w:marBottom w:val="0"/>
      <w:divBdr>
        <w:top w:val="none" w:sz="0" w:space="0" w:color="auto"/>
        <w:left w:val="none" w:sz="0" w:space="0" w:color="auto"/>
        <w:bottom w:val="none" w:sz="0" w:space="0" w:color="auto"/>
        <w:right w:val="none" w:sz="0" w:space="0" w:color="auto"/>
      </w:divBdr>
    </w:div>
    <w:div w:id="20929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5F8A6-3743-4368-A9B5-4D2C51C8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adm_office@vorae.org</dc:creator>
  <cp:keywords/>
  <dc:description/>
  <cp:lastModifiedBy>adm_office@vorae.org</cp:lastModifiedBy>
  <cp:revision>20</cp:revision>
  <cp:lastPrinted>2023-02-09T12:40:00Z</cp:lastPrinted>
  <dcterms:created xsi:type="dcterms:W3CDTF">2023-02-12T21:38:00Z</dcterms:created>
  <dcterms:modified xsi:type="dcterms:W3CDTF">2023-03-03T13:01:00Z</dcterms:modified>
</cp:coreProperties>
</file>